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A4" w:rsidRPr="00477DA4" w:rsidRDefault="00477DA4" w:rsidP="00477DA4">
      <w:pPr>
        <w:ind w:firstLine="698"/>
        <w:jc w:val="right"/>
        <w:rPr>
          <w:b/>
          <w:sz w:val="20"/>
          <w:szCs w:val="20"/>
        </w:rPr>
      </w:pPr>
      <w:r w:rsidRPr="00477DA4">
        <w:rPr>
          <w:rStyle w:val="ad"/>
          <w:b w:val="0"/>
          <w:bCs/>
          <w:color w:val="auto"/>
          <w:sz w:val="20"/>
          <w:szCs w:val="20"/>
        </w:rPr>
        <w:t>Приложение N 3</w:t>
      </w:r>
    </w:p>
    <w:p w:rsidR="00477DA4" w:rsidRPr="00477DA4" w:rsidRDefault="00477DA4" w:rsidP="00477DA4">
      <w:pPr>
        <w:ind w:firstLine="698"/>
        <w:jc w:val="right"/>
        <w:rPr>
          <w:b/>
          <w:sz w:val="20"/>
          <w:szCs w:val="20"/>
        </w:rPr>
      </w:pPr>
      <w:r w:rsidRPr="00477DA4">
        <w:rPr>
          <w:rStyle w:val="ad"/>
          <w:b w:val="0"/>
          <w:bCs/>
          <w:color w:val="auto"/>
          <w:sz w:val="20"/>
          <w:szCs w:val="20"/>
        </w:rPr>
        <w:t xml:space="preserve">к </w:t>
      </w:r>
      <w:hyperlink w:anchor="sub_0" w:history="1">
        <w:r w:rsidRPr="00477DA4">
          <w:rPr>
            <w:rStyle w:val="ae"/>
            <w:b w:val="0"/>
            <w:bCs/>
            <w:color w:val="auto"/>
            <w:sz w:val="20"/>
            <w:szCs w:val="20"/>
          </w:rPr>
          <w:t>Договору</w:t>
        </w:r>
      </w:hyperlink>
      <w:r w:rsidRPr="00477DA4">
        <w:rPr>
          <w:rStyle w:val="ad"/>
          <w:b w:val="0"/>
          <w:bCs/>
          <w:color w:val="auto"/>
          <w:sz w:val="20"/>
          <w:szCs w:val="20"/>
        </w:rPr>
        <w:t xml:space="preserve"> на содержание общего имущества</w:t>
      </w:r>
      <w:r w:rsidR="00FA2FED">
        <w:rPr>
          <w:rStyle w:val="ad"/>
          <w:b w:val="0"/>
          <w:bCs/>
          <w:color w:val="auto"/>
          <w:sz w:val="20"/>
          <w:szCs w:val="20"/>
        </w:rPr>
        <w:t>,</w:t>
      </w:r>
    </w:p>
    <w:p w:rsidR="00477DA4" w:rsidRPr="00477DA4" w:rsidRDefault="00477DA4" w:rsidP="00477DA4">
      <w:pPr>
        <w:jc w:val="right"/>
        <w:rPr>
          <w:rStyle w:val="ad"/>
          <w:b w:val="0"/>
          <w:bCs/>
          <w:color w:val="auto"/>
          <w:sz w:val="20"/>
          <w:szCs w:val="20"/>
        </w:rPr>
      </w:pPr>
      <w:r w:rsidRPr="00477DA4">
        <w:rPr>
          <w:rStyle w:val="ad"/>
          <w:b w:val="0"/>
          <w:bCs/>
          <w:color w:val="auto"/>
          <w:sz w:val="20"/>
          <w:szCs w:val="20"/>
        </w:rPr>
        <w:t xml:space="preserve"> предоставление коммунальных услуг</w:t>
      </w:r>
    </w:p>
    <w:p w:rsidR="00477DA4" w:rsidRPr="00477DA4" w:rsidRDefault="00477DA4" w:rsidP="00477DA4">
      <w:pPr>
        <w:pStyle w:val="FR1"/>
        <w:spacing w:before="0"/>
        <w:ind w:left="253" w:hanging="395"/>
        <w:rPr>
          <w:rStyle w:val="ad"/>
          <w:b w:val="0"/>
          <w:bCs/>
          <w:color w:val="auto"/>
          <w:sz w:val="20"/>
        </w:rPr>
      </w:pPr>
      <w:r w:rsidRPr="00477DA4">
        <w:rPr>
          <w:rStyle w:val="ad"/>
          <w:b w:val="0"/>
          <w:bCs/>
          <w:color w:val="auto"/>
          <w:sz w:val="20"/>
        </w:rPr>
        <w:t>в многоквартирном доме,</w:t>
      </w:r>
    </w:p>
    <w:p w:rsidR="00477DA4" w:rsidRPr="00477DA4" w:rsidRDefault="00477DA4" w:rsidP="00477DA4">
      <w:pPr>
        <w:pStyle w:val="FR1"/>
        <w:spacing w:before="0"/>
        <w:ind w:left="253" w:hanging="395"/>
        <w:rPr>
          <w:sz w:val="20"/>
        </w:rPr>
      </w:pPr>
      <w:r w:rsidRPr="00477DA4">
        <w:rPr>
          <w:sz w:val="20"/>
        </w:rPr>
        <w:t xml:space="preserve"> </w:t>
      </w:r>
      <w:proofErr w:type="gramStart"/>
      <w:r w:rsidRPr="00477DA4">
        <w:rPr>
          <w:sz w:val="20"/>
        </w:rPr>
        <w:t>расположенном</w:t>
      </w:r>
      <w:proofErr w:type="gramEnd"/>
      <w:r w:rsidRPr="00477DA4">
        <w:rPr>
          <w:sz w:val="20"/>
        </w:rPr>
        <w:t xml:space="preserve"> по адресу:</w:t>
      </w:r>
    </w:p>
    <w:p w:rsidR="00477DA4" w:rsidRPr="00477DA4" w:rsidRDefault="00477DA4" w:rsidP="00477DA4">
      <w:pPr>
        <w:jc w:val="right"/>
        <w:rPr>
          <w:sz w:val="20"/>
          <w:szCs w:val="20"/>
        </w:rPr>
      </w:pPr>
      <w:r w:rsidRPr="00477DA4">
        <w:rPr>
          <w:sz w:val="20"/>
          <w:szCs w:val="20"/>
        </w:rPr>
        <w:t xml:space="preserve"> г. Москва, ул. </w:t>
      </w:r>
      <w:proofErr w:type="spellStart"/>
      <w:r w:rsidRPr="00477DA4">
        <w:rPr>
          <w:sz w:val="20"/>
          <w:szCs w:val="20"/>
        </w:rPr>
        <w:t>Чертановская</w:t>
      </w:r>
      <w:proofErr w:type="spellEnd"/>
      <w:r w:rsidRPr="00477DA4">
        <w:rPr>
          <w:sz w:val="20"/>
          <w:szCs w:val="20"/>
        </w:rPr>
        <w:t xml:space="preserve"> дом 48 корпус 3.</w:t>
      </w:r>
    </w:p>
    <w:p w:rsidR="00477DA4" w:rsidRDefault="00477DA4" w:rsidP="00477DA4">
      <w:pPr>
        <w:jc w:val="center"/>
      </w:pPr>
    </w:p>
    <w:p w:rsidR="00E75140" w:rsidRPr="00FD05EF" w:rsidRDefault="00E75140" w:rsidP="00477DA4">
      <w:pPr>
        <w:jc w:val="center"/>
        <w:rPr>
          <w:b/>
          <w:szCs w:val="28"/>
        </w:rPr>
      </w:pPr>
      <w:r w:rsidRPr="00FD05EF">
        <w:rPr>
          <w:b/>
          <w:szCs w:val="28"/>
        </w:rPr>
        <w:t>Правила</w:t>
      </w:r>
    </w:p>
    <w:p w:rsidR="00E75140" w:rsidRPr="00FD05EF" w:rsidRDefault="00E75140" w:rsidP="002A2246">
      <w:pPr>
        <w:jc w:val="center"/>
        <w:rPr>
          <w:b/>
          <w:szCs w:val="22"/>
        </w:rPr>
      </w:pPr>
      <w:r w:rsidRPr="00FD05EF">
        <w:rPr>
          <w:b/>
          <w:szCs w:val="22"/>
        </w:rPr>
        <w:t xml:space="preserve">проведения ремонтных работ в помещениях, </w:t>
      </w:r>
    </w:p>
    <w:p w:rsidR="00E75140" w:rsidRPr="00FD05EF" w:rsidRDefault="00E75140" w:rsidP="002A2246">
      <w:pPr>
        <w:jc w:val="center"/>
        <w:rPr>
          <w:b/>
          <w:szCs w:val="22"/>
        </w:rPr>
      </w:pPr>
      <w:r w:rsidRPr="00FD05EF">
        <w:rPr>
          <w:b/>
          <w:szCs w:val="22"/>
        </w:rPr>
        <w:t>в том числе работ по переустройству помещений</w:t>
      </w:r>
      <w:r w:rsidR="00A40315">
        <w:rPr>
          <w:b/>
          <w:szCs w:val="22"/>
        </w:rPr>
        <w:t>,</w:t>
      </w:r>
      <w:r w:rsidRPr="00FD05EF">
        <w:rPr>
          <w:b/>
          <w:szCs w:val="22"/>
        </w:rPr>
        <w:t xml:space="preserve"> </w:t>
      </w:r>
    </w:p>
    <w:p w:rsidR="00E75140" w:rsidRPr="00FA2FED" w:rsidRDefault="0056336D" w:rsidP="002A2246">
      <w:pPr>
        <w:jc w:val="center"/>
        <w:rPr>
          <w:b/>
          <w:szCs w:val="22"/>
        </w:rPr>
      </w:pPr>
      <w:r>
        <w:rPr>
          <w:b/>
          <w:szCs w:val="22"/>
        </w:rPr>
        <w:t>в жилом</w:t>
      </w:r>
      <w:r w:rsidR="00E75140" w:rsidRPr="00FD05EF">
        <w:rPr>
          <w:b/>
          <w:szCs w:val="22"/>
        </w:rPr>
        <w:t xml:space="preserve"> многоквартирн</w:t>
      </w:r>
      <w:r>
        <w:rPr>
          <w:b/>
          <w:szCs w:val="22"/>
        </w:rPr>
        <w:t>ом</w:t>
      </w:r>
      <w:r w:rsidR="00E75140" w:rsidRPr="00FD05EF">
        <w:rPr>
          <w:b/>
          <w:szCs w:val="22"/>
        </w:rPr>
        <w:t xml:space="preserve"> дом</w:t>
      </w:r>
      <w:r>
        <w:rPr>
          <w:b/>
          <w:szCs w:val="22"/>
        </w:rPr>
        <w:t>е</w:t>
      </w:r>
      <w:r w:rsidR="00985B7F">
        <w:rPr>
          <w:b/>
          <w:szCs w:val="22"/>
        </w:rPr>
        <w:t xml:space="preserve"> по адресу: Москва, </w:t>
      </w:r>
      <w:proofErr w:type="spellStart"/>
      <w:r w:rsidR="00985B7F">
        <w:rPr>
          <w:b/>
          <w:szCs w:val="22"/>
        </w:rPr>
        <w:t>ул</w:t>
      </w:r>
      <w:proofErr w:type="gramStart"/>
      <w:r w:rsidR="00985B7F">
        <w:rPr>
          <w:b/>
          <w:szCs w:val="22"/>
        </w:rPr>
        <w:t>.Ч</w:t>
      </w:r>
      <w:proofErr w:type="gramEnd"/>
      <w:r w:rsidR="00985B7F">
        <w:rPr>
          <w:b/>
          <w:szCs w:val="22"/>
        </w:rPr>
        <w:t>ертановская</w:t>
      </w:r>
      <w:proofErr w:type="spellEnd"/>
      <w:r w:rsidR="00985B7F">
        <w:rPr>
          <w:b/>
          <w:szCs w:val="22"/>
        </w:rPr>
        <w:t>,</w:t>
      </w:r>
      <w:r w:rsidR="00477DA4">
        <w:rPr>
          <w:b/>
          <w:szCs w:val="22"/>
        </w:rPr>
        <w:t xml:space="preserve"> дом</w:t>
      </w:r>
      <w:r w:rsidR="00BE5FD9">
        <w:rPr>
          <w:b/>
          <w:szCs w:val="22"/>
        </w:rPr>
        <w:t xml:space="preserve"> </w:t>
      </w:r>
      <w:r w:rsidR="001862AB">
        <w:rPr>
          <w:b/>
          <w:szCs w:val="22"/>
        </w:rPr>
        <w:t>48</w:t>
      </w:r>
      <w:r w:rsidR="00985B7F">
        <w:rPr>
          <w:b/>
          <w:szCs w:val="22"/>
        </w:rPr>
        <w:t>,</w:t>
      </w:r>
      <w:r w:rsidR="001862AB">
        <w:rPr>
          <w:b/>
          <w:szCs w:val="22"/>
        </w:rPr>
        <w:t xml:space="preserve"> корп</w:t>
      </w:r>
      <w:r w:rsidR="00BE5FD9">
        <w:rPr>
          <w:b/>
          <w:szCs w:val="22"/>
        </w:rPr>
        <w:t>ус</w:t>
      </w:r>
      <w:r w:rsidR="001862AB">
        <w:rPr>
          <w:b/>
          <w:szCs w:val="22"/>
        </w:rPr>
        <w:t xml:space="preserve"> 3</w:t>
      </w:r>
      <w:r w:rsidR="00B360D9">
        <w:rPr>
          <w:b/>
          <w:szCs w:val="22"/>
        </w:rPr>
        <w:t>.</w:t>
      </w:r>
    </w:p>
    <w:p w:rsidR="00E75140" w:rsidRPr="00FA2FED" w:rsidRDefault="00E75140" w:rsidP="002A2246">
      <w:pPr>
        <w:jc w:val="center"/>
        <w:rPr>
          <w:b/>
          <w:szCs w:val="22"/>
        </w:rPr>
      </w:pPr>
    </w:p>
    <w:p w:rsidR="00E75140" w:rsidRPr="00FD05EF" w:rsidRDefault="00E75140" w:rsidP="002A224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center"/>
        <w:rPr>
          <w:b/>
          <w:i/>
          <w:szCs w:val="22"/>
        </w:rPr>
      </w:pPr>
      <w:r w:rsidRPr="00FD05EF">
        <w:rPr>
          <w:b/>
          <w:i/>
          <w:szCs w:val="22"/>
        </w:rPr>
        <w:t>Общие положения</w:t>
      </w:r>
    </w:p>
    <w:p w:rsidR="00E75140" w:rsidRPr="00FD05EF" w:rsidRDefault="00E75140" w:rsidP="002A2246">
      <w:pPr>
        <w:spacing w:before="120"/>
        <w:jc w:val="both"/>
        <w:rPr>
          <w:szCs w:val="22"/>
        </w:rPr>
      </w:pPr>
      <w:r w:rsidRPr="00FD05EF">
        <w:rPr>
          <w:szCs w:val="22"/>
        </w:rPr>
        <w:t>1.1. Настоящие Правила проведения ремонтно-строительных работ по переустройству п</w:t>
      </w:r>
      <w:r w:rsidRPr="00FD05EF">
        <w:rPr>
          <w:szCs w:val="22"/>
        </w:rPr>
        <w:t>о</w:t>
      </w:r>
      <w:r w:rsidRPr="00FD05EF">
        <w:rPr>
          <w:szCs w:val="22"/>
        </w:rPr>
        <w:t>мещений (далее – Правила) разработаны в целях обеспечения единого порядка при организ</w:t>
      </w:r>
      <w:r w:rsidRPr="00FD05EF">
        <w:rPr>
          <w:szCs w:val="22"/>
        </w:rPr>
        <w:t>а</w:t>
      </w:r>
      <w:r w:rsidRPr="00FD05EF">
        <w:rPr>
          <w:szCs w:val="22"/>
        </w:rPr>
        <w:t>ции и проведении работ по переустройству помещений, расположенных в жилых домах, н</w:t>
      </w:r>
      <w:r w:rsidRPr="00FD05EF">
        <w:rPr>
          <w:szCs w:val="22"/>
        </w:rPr>
        <w:t>а</w:t>
      </w:r>
      <w:r w:rsidRPr="00FD05EF">
        <w:rPr>
          <w:szCs w:val="22"/>
        </w:rPr>
        <w:t>ходящихся в управлении</w:t>
      </w:r>
      <w:r w:rsidR="00477DA4">
        <w:rPr>
          <w:szCs w:val="22"/>
        </w:rPr>
        <w:t xml:space="preserve"> </w:t>
      </w:r>
      <w:r w:rsidR="00477DA4">
        <w:rPr>
          <w:b/>
          <w:szCs w:val="22"/>
        </w:rPr>
        <w:t>ТСЖ «</w:t>
      </w:r>
      <w:proofErr w:type="spellStart"/>
      <w:r w:rsidR="00477DA4">
        <w:rPr>
          <w:b/>
          <w:szCs w:val="22"/>
        </w:rPr>
        <w:t>Чертановская</w:t>
      </w:r>
      <w:proofErr w:type="spellEnd"/>
      <w:r w:rsidR="00477DA4">
        <w:rPr>
          <w:b/>
          <w:szCs w:val="22"/>
        </w:rPr>
        <w:t xml:space="preserve"> дом 48 корпус 3»</w:t>
      </w:r>
      <w:r w:rsidRPr="00FD05EF">
        <w:rPr>
          <w:szCs w:val="22"/>
        </w:rPr>
        <w:t>.</w:t>
      </w:r>
    </w:p>
    <w:p w:rsidR="00E75140" w:rsidRPr="00FD05EF" w:rsidRDefault="00E75140" w:rsidP="002A2246">
      <w:pPr>
        <w:jc w:val="both"/>
        <w:rPr>
          <w:szCs w:val="22"/>
        </w:rPr>
      </w:pPr>
    </w:p>
    <w:p w:rsidR="00E75140" w:rsidRPr="00FD05EF" w:rsidRDefault="00E75140" w:rsidP="002A2246">
      <w:pPr>
        <w:jc w:val="both"/>
        <w:rPr>
          <w:szCs w:val="22"/>
        </w:rPr>
      </w:pPr>
      <w:r w:rsidRPr="00FD05EF">
        <w:rPr>
          <w:szCs w:val="22"/>
        </w:rPr>
        <w:t xml:space="preserve">1.2. </w:t>
      </w:r>
      <w:r w:rsidRPr="00FD05EF">
        <w:rPr>
          <w:b/>
          <w:szCs w:val="22"/>
        </w:rPr>
        <w:t>Под переустройством понимается</w:t>
      </w:r>
      <w:r w:rsidRPr="00FD05EF">
        <w:rPr>
          <w:szCs w:val="22"/>
        </w:rPr>
        <w:t xml:space="preserve"> проведение в одном или нескольких взаимосвяза</w:t>
      </w:r>
      <w:r w:rsidRPr="00FD05EF">
        <w:rPr>
          <w:szCs w:val="22"/>
        </w:rPr>
        <w:t>н</w:t>
      </w:r>
      <w:r w:rsidRPr="00FD05EF">
        <w:rPr>
          <w:szCs w:val="22"/>
        </w:rPr>
        <w:t xml:space="preserve">ных помещениях комплекса мероприятий и работ по </w:t>
      </w:r>
      <w:r w:rsidRPr="00FD05EF">
        <w:rPr>
          <w:b/>
          <w:szCs w:val="22"/>
        </w:rPr>
        <w:t xml:space="preserve">переоборудованию и перепланировке, </w:t>
      </w:r>
      <w:r w:rsidRPr="00FD05EF">
        <w:rPr>
          <w:szCs w:val="22"/>
        </w:rPr>
        <w:t>отделке, ремонту и доведению до полной готовности помещений, размеров, состава, фун</w:t>
      </w:r>
      <w:r w:rsidRPr="00FD05EF">
        <w:rPr>
          <w:szCs w:val="22"/>
        </w:rPr>
        <w:t>к</w:t>
      </w:r>
      <w:r w:rsidRPr="00FD05EF">
        <w:rPr>
          <w:szCs w:val="22"/>
        </w:rPr>
        <w:t>ционального назначения, устройству (заделке) и заполнению проемов в стенах, перекрытиях и перегородках, монтажу, переносу, изменению рабочих характеристик инженерного обор</w:t>
      </w:r>
      <w:r w:rsidRPr="00FD05EF">
        <w:rPr>
          <w:szCs w:val="22"/>
        </w:rPr>
        <w:t>у</w:t>
      </w:r>
      <w:r w:rsidRPr="00FD05EF">
        <w:rPr>
          <w:szCs w:val="22"/>
        </w:rPr>
        <w:t>дования, сетей и систем.</w:t>
      </w:r>
    </w:p>
    <w:p w:rsidR="00E75140" w:rsidRPr="00FD05EF" w:rsidRDefault="00E75140" w:rsidP="002A2246">
      <w:pPr>
        <w:pStyle w:val="a3"/>
        <w:ind w:firstLine="0"/>
        <w:rPr>
          <w:szCs w:val="22"/>
        </w:rPr>
      </w:pPr>
    </w:p>
    <w:p w:rsidR="00E75140" w:rsidRPr="00FD05EF" w:rsidRDefault="00E75140" w:rsidP="008A253F">
      <w:pPr>
        <w:rPr>
          <w:i/>
          <w:iCs/>
          <w:szCs w:val="22"/>
        </w:rPr>
      </w:pPr>
      <w:r w:rsidRPr="00FD05EF">
        <w:rPr>
          <w:szCs w:val="22"/>
        </w:rPr>
        <w:t>1.3. Правила разработаны в соответствии с законодательством Российской Федерации и г</w:t>
      </w:r>
      <w:r w:rsidRPr="00FD05EF">
        <w:rPr>
          <w:szCs w:val="22"/>
        </w:rPr>
        <w:t>о</w:t>
      </w:r>
      <w:r w:rsidRPr="00FD05EF">
        <w:rPr>
          <w:szCs w:val="22"/>
        </w:rPr>
        <w:t>рода Москвы, регламентирующим порядок организации переустройства помещений: Гра</w:t>
      </w:r>
      <w:r w:rsidRPr="00FD05EF">
        <w:rPr>
          <w:szCs w:val="22"/>
        </w:rPr>
        <w:t>ж</w:t>
      </w:r>
      <w:r w:rsidRPr="00FD05EF">
        <w:rPr>
          <w:szCs w:val="22"/>
        </w:rPr>
        <w:t xml:space="preserve">данским, Жилищным и Административным кодексами Российской Федерации; Правилами содержания общего имущества в многоквартирном доме, утвержденными Постановлением Правительства РФ № 491 от 13.08.2006 г., Правилами и нормами технической эксплуатации жилищного фонда, утвержденными Постановлением Госстроя России № 170 от 27.09.2003 г., с </w:t>
      </w:r>
      <w:r w:rsidR="008A253F">
        <w:t>Постановлением Правительства Москвы от 25.10.2011 N 508-ПП "Об организации переус</w:t>
      </w:r>
      <w:r w:rsidR="008A253F">
        <w:t>т</w:t>
      </w:r>
      <w:r w:rsidR="008A253F">
        <w:t>ройства и (или) перепланировки жилых и нежилых помещений в многоквартирных домах"</w:t>
      </w:r>
      <w:r w:rsidRPr="00FD05EF">
        <w:rPr>
          <w:iCs/>
          <w:szCs w:val="22"/>
        </w:rPr>
        <w:t xml:space="preserve">, </w:t>
      </w:r>
      <w:r w:rsidRPr="00FD05EF">
        <w:rPr>
          <w:szCs w:val="22"/>
        </w:rPr>
        <w:t>Московскими городскими строительными нормами МГСН 3.01.01 «Жилые здания».</w:t>
      </w:r>
    </w:p>
    <w:p w:rsidR="00E75140" w:rsidRPr="00FD05EF" w:rsidRDefault="00E75140" w:rsidP="002A2246">
      <w:pPr>
        <w:spacing w:before="120"/>
        <w:jc w:val="both"/>
        <w:rPr>
          <w:szCs w:val="22"/>
        </w:rPr>
      </w:pPr>
      <w:r w:rsidRPr="00FD05EF">
        <w:rPr>
          <w:szCs w:val="22"/>
        </w:rPr>
        <w:t>1.4. Правила регулируют правовые и имущественные отношения между Правообладателями (далее – «Собственниками») переустраиваемых помещений, лицами, осуществляющими с</w:t>
      </w:r>
      <w:r w:rsidRPr="00FD05EF">
        <w:rPr>
          <w:szCs w:val="22"/>
        </w:rPr>
        <w:t>о</w:t>
      </w:r>
      <w:r w:rsidRPr="00FD05EF">
        <w:rPr>
          <w:szCs w:val="22"/>
        </w:rPr>
        <w:t>ответствующие работы по поручению Собственников (далее – «Подрядчики»), ТСЖ, а также другими гражданами и юридическими лицами, права и законные интересы которых могут быть нарушены в ходе работ по переустройству помещений или в результате их проведения.</w:t>
      </w:r>
    </w:p>
    <w:p w:rsidR="00E75140" w:rsidRPr="00FD05EF" w:rsidRDefault="00E75140" w:rsidP="002A2246">
      <w:pPr>
        <w:spacing w:before="120"/>
        <w:jc w:val="both"/>
        <w:rPr>
          <w:szCs w:val="22"/>
        </w:rPr>
      </w:pPr>
      <w:r w:rsidRPr="00FD05EF">
        <w:rPr>
          <w:szCs w:val="22"/>
        </w:rPr>
        <w:t>1.5. Правила предназначены для реализации законных интересов граждан и юридических лиц, владеющих помещениями в жилых домах и зданиях, находящихся в управлении ТСЖ; в целях организации эффективной эксплуатации зданий, их инженерных систем и придомовой территории, обеспечения безопасности Собственников помещений, сохранности их имущ</w:t>
      </w:r>
      <w:r w:rsidRPr="00FD05EF">
        <w:rPr>
          <w:szCs w:val="22"/>
        </w:rPr>
        <w:t>е</w:t>
      </w:r>
      <w:r w:rsidRPr="00FD05EF">
        <w:rPr>
          <w:szCs w:val="22"/>
        </w:rPr>
        <w:t>ства и общего имущества многоквартирных домов.</w:t>
      </w:r>
    </w:p>
    <w:p w:rsidR="00E75140" w:rsidRPr="00FD05EF" w:rsidRDefault="00E75140" w:rsidP="002A2246">
      <w:pPr>
        <w:spacing w:before="120"/>
        <w:jc w:val="both"/>
        <w:rPr>
          <w:szCs w:val="22"/>
        </w:rPr>
      </w:pPr>
      <w:r w:rsidRPr="00FD05EF">
        <w:rPr>
          <w:szCs w:val="22"/>
        </w:rPr>
        <w:t>1.6. Правила обязательны для всех Собственников помещений, Подрядчиков, осуществля</w:t>
      </w:r>
      <w:r w:rsidRPr="00FD05EF">
        <w:rPr>
          <w:szCs w:val="22"/>
        </w:rPr>
        <w:t>ю</w:t>
      </w:r>
      <w:r w:rsidRPr="00FD05EF">
        <w:rPr>
          <w:szCs w:val="22"/>
        </w:rPr>
        <w:t>щих переустройство помещений, персонала ТСЖ, осуществляющего техническое обслуж</w:t>
      </w:r>
      <w:r w:rsidRPr="00FD05EF">
        <w:rPr>
          <w:szCs w:val="22"/>
        </w:rPr>
        <w:t>и</w:t>
      </w:r>
      <w:r w:rsidRPr="00FD05EF">
        <w:rPr>
          <w:szCs w:val="22"/>
        </w:rPr>
        <w:t>вание и ремонт зданий и инженерных систем, а также служб, контролирующих выполнение перечисленных работ в указанных домах.</w:t>
      </w:r>
    </w:p>
    <w:p w:rsidR="00E75140" w:rsidRPr="00FD05EF" w:rsidRDefault="00E75140" w:rsidP="002A2246">
      <w:pPr>
        <w:shd w:val="clear" w:color="auto" w:fill="FFFFFF"/>
        <w:spacing w:before="120" w:line="254" w:lineRule="exact"/>
        <w:ind w:right="14"/>
        <w:jc w:val="both"/>
        <w:rPr>
          <w:szCs w:val="22"/>
        </w:rPr>
      </w:pPr>
      <w:r w:rsidRPr="00FD05EF">
        <w:rPr>
          <w:szCs w:val="22"/>
        </w:rPr>
        <w:t>1.7. Действие настоящих Правил не распространяется на правоотношения по поводу измен</w:t>
      </w:r>
      <w:r w:rsidRPr="00FD05EF">
        <w:rPr>
          <w:szCs w:val="22"/>
        </w:rPr>
        <w:t>е</w:t>
      </w:r>
      <w:r w:rsidRPr="00FD05EF">
        <w:rPr>
          <w:szCs w:val="22"/>
        </w:rPr>
        <w:t>ний планировки, конструктивных решений и инженерных систем зданий, осуществляемых при капитальном ремонте, модернизации или реконструкции жилищного фонда.</w:t>
      </w:r>
    </w:p>
    <w:p w:rsidR="00FA2FED" w:rsidRDefault="00FA2FED" w:rsidP="002A2246">
      <w:pPr>
        <w:shd w:val="clear" w:color="auto" w:fill="FFFFFF"/>
        <w:spacing w:before="259"/>
        <w:jc w:val="center"/>
        <w:rPr>
          <w:b/>
          <w:bCs/>
          <w:i/>
          <w:szCs w:val="22"/>
        </w:rPr>
      </w:pPr>
    </w:p>
    <w:p w:rsidR="006256E0" w:rsidRPr="00FD05EF" w:rsidRDefault="00E75140" w:rsidP="006256E0">
      <w:pPr>
        <w:shd w:val="clear" w:color="auto" w:fill="FFFFFF"/>
        <w:jc w:val="center"/>
        <w:rPr>
          <w:b/>
          <w:bCs/>
          <w:i/>
          <w:szCs w:val="22"/>
        </w:rPr>
      </w:pPr>
      <w:r w:rsidRPr="00FD05EF">
        <w:rPr>
          <w:b/>
          <w:bCs/>
          <w:i/>
          <w:szCs w:val="22"/>
        </w:rPr>
        <w:lastRenderedPageBreak/>
        <w:t xml:space="preserve">2. Порядок получения согласования на </w:t>
      </w:r>
      <w:r w:rsidR="006256E0">
        <w:rPr>
          <w:b/>
          <w:bCs/>
          <w:i/>
          <w:szCs w:val="22"/>
        </w:rPr>
        <w:t xml:space="preserve">ремонтные </w:t>
      </w:r>
      <w:r w:rsidR="006256E0" w:rsidRPr="00FD05EF">
        <w:rPr>
          <w:b/>
          <w:bCs/>
          <w:i/>
          <w:szCs w:val="22"/>
        </w:rPr>
        <w:t xml:space="preserve"> работ</w:t>
      </w:r>
      <w:r w:rsidR="006256E0">
        <w:rPr>
          <w:b/>
          <w:bCs/>
          <w:i/>
          <w:szCs w:val="22"/>
        </w:rPr>
        <w:t>ы.</w:t>
      </w:r>
      <w:r w:rsidR="006256E0" w:rsidRPr="00FD05EF">
        <w:rPr>
          <w:b/>
          <w:bCs/>
          <w:i/>
          <w:szCs w:val="22"/>
        </w:rPr>
        <w:t xml:space="preserve"> </w:t>
      </w:r>
    </w:p>
    <w:p w:rsidR="00E75140" w:rsidRPr="001041DF" w:rsidRDefault="00E75140" w:rsidP="001041DF">
      <w:pPr>
        <w:spacing w:before="120" w:line="250" w:lineRule="exact"/>
        <w:jc w:val="both"/>
        <w:rPr>
          <w:iCs/>
          <w:szCs w:val="22"/>
        </w:rPr>
      </w:pPr>
      <w:r w:rsidRPr="00FD05EF">
        <w:rPr>
          <w:szCs w:val="22"/>
        </w:rPr>
        <w:t xml:space="preserve">2.1. Собственник </w:t>
      </w:r>
      <w:r w:rsidR="00657963">
        <w:rPr>
          <w:szCs w:val="22"/>
        </w:rPr>
        <w:t>начинает проведение</w:t>
      </w:r>
      <w:r w:rsidRPr="00FD05EF">
        <w:rPr>
          <w:szCs w:val="22"/>
        </w:rPr>
        <w:t xml:space="preserve"> отделочных работ и/или осуществлению переустро</w:t>
      </w:r>
      <w:r w:rsidRPr="00FD05EF">
        <w:rPr>
          <w:szCs w:val="22"/>
        </w:rPr>
        <w:t>й</w:t>
      </w:r>
      <w:r w:rsidRPr="00FD05EF">
        <w:rPr>
          <w:szCs w:val="22"/>
        </w:rPr>
        <w:t>ства/перепланировки помещения при условии ознакомления и согласия с настоящими Пр</w:t>
      </w:r>
      <w:r w:rsidRPr="00FD05EF">
        <w:rPr>
          <w:szCs w:val="22"/>
        </w:rPr>
        <w:t>а</w:t>
      </w:r>
      <w:r w:rsidRPr="00FD05EF">
        <w:rPr>
          <w:szCs w:val="22"/>
        </w:rPr>
        <w:t>вилами, и осуществлении переустройства/перепланировки помещения в соответствии с</w:t>
      </w:r>
      <w:r w:rsidR="00657963" w:rsidRPr="00657963">
        <w:t xml:space="preserve"> </w:t>
      </w:r>
      <w:r w:rsidR="00657963">
        <w:t>П</w:t>
      </w:r>
      <w:r w:rsidR="00657963">
        <w:t>о</w:t>
      </w:r>
      <w:r w:rsidR="00657963">
        <w:t>становлением Правительства Москвы от 25.10.2011 N 508-ПП "Об организации переустро</w:t>
      </w:r>
      <w:r w:rsidR="00657963">
        <w:t>й</w:t>
      </w:r>
      <w:r w:rsidR="00657963">
        <w:t>ства и (или) перепланировки жилых и нежилых помещений в многоквартирных домах"</w:t>
      </w:r>
      <w:r w:rsidRPr="00FD05EF">
        <w:rPr>
          <w:iCs/>
          <w:szCs w:val="22"/>
        </w:rPr>
        <w:t>.</w:t>
      </w:r>
    </w:p>
    <w:p w:rsidR="00E75140" w:rsidRPr="00FD05EF" w:rsidRDefault="00E75140" w:rsidP="002A2246">
      <w:pPr>
        <w:shd w:val="clear" w:color="auto" w:fill="FFFFFF"/>
        <w:tabs>
          <w:tab w:val="left" w:pos="1157"/>
        </w:tabs>
        <w:spacing w:before="120" w:line="250" w:lineRule="exact"/>
        <w:jc w:val="both"/>
        <w:rPr>
          <w:szCs w:val="22"/>
        </w:rPr>
      </w:pPr>
      <w:r w:rsidRPr="00FD05EF">
        <w:rPr>
          <w:szCs w:val="22"/>
        </w:rPr>
        <w:t xml:space="preserve">2.2. </w:t>
      </w:r>
      <w:r w:rsidR="00657963">
        <w:rPr>
          <w:szCs w:val="22"/>
        </w:rPr>
        <w:t xml:space="preserve">По принятии </w:t>
      </w:r>
      <w:r w:rsidRPr="00FD05EF">
        <w:rPr>
          <w:szCs w:val="22"/>
        </w:rPr>
        <w:t>Собственником решения о необходимости начала работ по ремонту</w:t>
      </w:r>
      <w:r w:rsidR="00657963">
        <w:rPr>
          <w:szCs w:val="22"/>
        </w:rPr>
        <w:t>,</w:t>
      </w:r>
      <w:r w:rsidRPr="00FD05EF">
        <w:rPr>
          <w:szCs w:val="22"/>
        </w:rPr>
        <w:t xml:space="preserve"> Собс</w:t>
      </w:r>
      <w:r w:rsidRPr="00FD05EF">
        <w:rPr>
          <w:szCs w:val="22"/>
        </w:rPr>
        <w:t>т</w:t>
      </w:r>
      <w:r w:rsidRPr="00FD05EF">
        <w:rPr>
          <w:szCs w:val="22"/>
        </w:rPr>
        <w:t>венник помещения обязан:</w:t>
      </w:r>
    </w:p>
    <w:p w:rsidR="00E75140" w:rsidRPr="00FD05EF" w:rsidRDefault="00E75140" w:rsidP="002A2246">
      <w:pPr>
        <w:shd w:val="clear" w:color="auto" w:fill="FFFFFF"/>
        <w:tabs>
          <w:tab w:val="left" w:pos="1210"/>
        </w:tabs>
        <w:spacing w:before="120" w:line="250" w:lineRule="exact"/>
        <w:jc w:val="both"/>
        <w:rPr>
          <w:szCs w:val="22"/>
        </w:rPr>
      </w:pPr>
      <w:r w:rsidRPr="00FD05EF">
        <w:rPr>
          <w:szCs w:val="22"/>
        </w:rPr>
        <w:t xml:space="preserve">2.2.1. </w:t>
      </w:r>
      <w:r w:rsidR="00657963">
        <w:rPr>
          <w:szCs w:val="22"/>
        </w:rPr>
        <w:t xml:space="preserve">Подписать с </w:t>
      </w:r>
      <w:r>
        <w:rPr>
          <w:szCs w:val="22"/>
        </w:rPr>
        <w:t>ТСЖ</w:t>
      </w:r>
      <w:r w:rsidRPr="00FD05EF">
        <w:rPr>
          <w:szCs w:val="22"/>
        </w:rPr>
        <w:t xml:space="preserve"> </w:t>
      </w:r>
      <w:r w:rsidR="00657963">
        <w:rPr>
          <w:szCs w:val="22"/>
        </w:rPr>
        <w:t xml:space="preserve">двусторонний </w:t>
      </w:r>
      <w:r w:rsidR="00657963" w:rsidRPr="00657963">
        <w:rPr>
          <w:b/>
          <w:szCs w:val="22"/>
        </w:rPr>
        <w:t>Акт  о начале производства строительно-отделочных работ</w:t>
      </w:r>
      <w:r w:rsidR="00657963">
        <w:rPr>
          <w:szCs w:val="22"/>
        </w:rPr>
        <w:t xml:space="preserve"> для </w:t>
      </w:r>
      <w:r w:rsidRPr="00FD05EF">
        <w:rPr>
          <w:szCs w:val="22"/>
        </w:rPr>
        <w:t>согласования переустройств</w:t>
      </w:r>
      <w:r w:rsidR="00657963">
        <w:rPr>
          <w:szCs w:val="22"/>
        </w:rPr>
        <w:t>а</w:t>
      </w:r>
      <w:r w:rsidRPr="00FD05EF">
        <w:rPr>
          <w:szCs w:val="22"/>
        </w:rPr>
        <w:t xml:space="preserve"> (переоборудова</w:t>
      </w:r>
      <w:r w:rsidR="00657963">
        <w:rPr>
          <w:szCs w:val="22"/>
        </w:rPr>
        <w:t>ния</w:t>
      </w:r>
      <w:r w:rsidRPr="00FD05EF">
        <w:rPr>
          <w:szCs w:val="22"/>
        </w:rPr>
        <w:t xml:space="preserve"> и перепланировк</w:t>
      </w:r>
      <w:r w:rsidR="00657963">
        <w:rPr>
          <w:szCs w:val="22"/>
        </w:rPr>
        <w:t>и</w:t>
      </w:r>
      <w:r w:rsidRPr="00FD05EF">
        <w:rPr>
          <w:szCs w:val="22"/>
        </w:rPr>
        <w:t>) помещения в целях начала проведения ремонтных работ в помещении с приложением копий документов, подтверждающих право собственности владельца на занимаемые помещения.</w:t>
      </w:r>
    </w:p>
    <w:p w:rsidR="00E75140" w:rsidRPr="00FD05EF" w:rsidRDefault="00E75140" w:rsidP="002A2246">
      <w:pPr>
        <w:keepLines/>
        <w:shd w:val="clear" w:color="auto" w:fill="FFFFFF"/>
        <w:spacing w:before="120" w:line="250" w:lineRule="exact"/>
        <w:jc w:val="both"/>
        <w:rPr>
          <w:szCs w:val="22"/>
        </w:rPr>
      </w:pPr>
      <w:r w:rsidRPr="00FD05EF">
        <w:rPr>
          <w:szCs w:val="22"/>
        </w:rPr>
        <w:t xml:space="preserve">2.2.2. В </w:t>
      </w:r>
      <w:r w:rsidR="006256E0">
        <w:rPr>
          <w:szCs w:val="22"/>
        </w:rPr>
        <w:t xml:space="preserve">Акте </w:t>
      </w:r>
      <w:r w:rsidRPr="00FD05EF">
        <w:rPr>
          <w:szCs w:val="22"/>
        </w:rPr>
        <w:t>указывается перечень предполагаемых мероприятий по ремонту помещений, в том числе мероприятий по переустройству (переоборудованию и перепланировке) помещ</w:t>
      </w:r>
      <w:r w:rsidRPr="00FD05EF">
        <w:rPr>
          <w:szCs w:val="22"/>
        </w:rPr>
        <w:t>е</w:t>
      </w:r>
      <w:r w:rsidRPr="00FD05EF">
        <w:rPr>
          <w:szCs w:val="22"/>
        </w:rPr>
        <w:t>ния, наименование привлекаемой подрядной организации, предполагаемая продолжител</w:t>
      </w:r>
      <w:r w:rsidRPr="00FD05EF">
        <w:rPr>
          <w:szCs w:val="22"/>
        </w:rPr>
        <w:t>ь</w:t>
      </w:r>
      <w:r w:rsidRPr="00FD05EF">
        <w:rPr>
          <w:szCs w:val="22"/>
        </w:rPr>
        <w:t>ность производства работ, обязательства заявителя обеспечить доступ в помещение должн</w:t>
      </w:r>
      <w:r w:rsidRPr="00FD05EF">
        <w:rPr>
          <w:szCs w:val="22"/>
        </w:rPr>
        <w:t>о</w:t>
      </w:r>
      <w:r w:rsidRPr="00FD05EF">
        <w:rPr>
          <w:szCs w:val="22"/>
        </w:rPr>
        <w:t>стных лиц для проверки ход</w:t>
      </w:r>
      <w:r>
        <w:rPr>
          <w:szCs w:val="22"/>
        </w:rPr>
        <w:t>а и результатов перепланировки.</w:t>
      </w:r>
    </w:p>
    <w:p w:rsidR="006256E0" w:rsidRDefault="00E75140" w:rsidP="002A2246">
      <w:pPr>
        <w:spacing w:before="120" w:line="250" w:lineRule="exact"/>
        <w:jc w:val="both"/>
        <w:rPr>
          <w:szCs w:val="22"/>
        </w:rPr>
      </w:pPr>
      <w:r w:rsidRPr="00FD05EF">
        <w:rPr>
          <w:szCs w:val="22"/>
        </w:rPr>
        <w:t xml:space="preserve">2.2.3. </w:t>
      </w:r>
      <w:r w:rsidR="006256E0">
        <w:rPr>
          <w:szCs w:val="22"/>
        </w:rPr>
        <w:t>К Акту прикладывается п</w:t>
      </w:r>
      <w:r w:rsidR="006256E0" w:rsidRPr="00FD05EF">
        <w:rPr>
          <w:szCs w:val="22"/>
        </w:rPr>
        <w:t>роект переустройства (переоборудования и перепланировки) помещения в составе частей (по необходимости): архитектурно-строительной, отопления и вентиляции, электрооборудования, водоснабжения и канализации, автоматики и слабото</w:t>
      </w:r>
      <w:r w:rsidR="006256E0" w:rsidRPr="00FD05EF">
        <w:rPr>
          <w:szCs w:val="22"/>
        </w:rPr>
        <w:t>ч</w:t>
      </w:r>
      <w:r w:rsidR="006256E0" w:rsidRPr="00FD05EF">
        <w:rPr>
          <w:szCs w:val="22"/>
        </w:rPr>
        <w:t xml:space="preserve">ных устройств. </w:t>
      </w:r>
      <w:r w:rsidR="006256E0">
        <w:rPr>
          <w:szCs w:val="22"/>
        </w:rPr>
        <w:t>Если этого требует законодательство, о</w:t>
      </w:r>
      <w:r w:rsidR="006256E0" w:rsidRPr="00FD05EF">
        <w:rPr>
          <w:szCs w:val="22"/>
        </w:rPr>
        <w:t>рганизация, которой поручено выпо</w:t>
      </w:r>
      <w:r w:rsidR="006256E0" w:rsidRPr="00FD05EF">
        <w:rPr>
          <w:szCs w:val="22"/>
        </w:rPr>
        <w:t>л</w:t>
      </w:r>
      <w:r w:rsidR="006256E0" w:rsidRPr="00FD05EF">
        <w:rPr>
          <w:szCs w:val="22"/>
        </w:rPr>
        <w:t>нение проекта, должна иметь соответствующую лицензию</w:t>
      </w:r>
      <w:r w:rsidR="006256E0">
        <w:rPr>
          <w:szCs w:val="22"/>
        </w:rPr>
        <w:t xml:space="preserve"> (разрешение).</w:t>
      </w:r>
    </w:p>
    <w:p w:rsidR="006256E0" w:rsidRPr="00FD05EF" w:rsidRDefault="00E75140" w:rsidP="006256E0">
      <w:pPr>
        <w:spacing w:before="120" w:line="250" w:lineRule="exact"/>
        <w:jc w:val="both"/>
        <w:rPr>
          <w:szCs w:val="22"/>
        </w:rPr>
      </w:pPr>
      <w:r w:rsidRPr="00FD05EF">
        <w:rPr>
          <w:szCs w:val="22"/>
        </w:rPr>
        <w:t>2.2.4.</w:t>
      </w:r>
      <w:r w:rsidR="006256E0" w:rsidRPr="006256E0">
        <w:rPr>
          <w:szCs w:val="22"/>
        </w:rPr>
        <w:t xml:space="preserve"> </w:t>
      </w:r>
      <w:r w:rsidR="006256E0" w:rsidRPr="00FD05EF">
        <w:rPr>
          <w:szCs w:val="22"/>
        </w:rPr>
        <w:t xml:space="preserve">Получить у </w:t>
      </w:r>
      <w:r w:rsidR="006256E0">
        <w:rPr>
          <w:szCs w:val="22"/>
        </w:rPr>
        <w:t>ТСЖ</w:t>
      </w:r>
      <w:r w:rsidR="006256E0" w:rsidRPr="00FD05EF">
        <w:rPr>
          <w:szCs w:val="22"/>
        </w:rPr>
        <w:t xml:space="preserve"> технические условия на ремонт</w:t>
      </w:r>
      <w:r w:rsidR="006256E0" w:rsidRPr="002570AE">
        <w:rPr>
          <w:szCs w:val="22"/>
        </w:rPr>
        <w:t xml:space="preserve"> </w:t>
      </w:r>
      <w:r w:rsidR="006256E0" w:rsidRPr="00FD05EF">
        <w:rPr>
          <w:szCs w:val="22"/>
        </w:rPr>
        <w:t>помещения, переустройство (пер</w:t>
      </w:r>
      <w:r w:rsidR="006256E0" w:rsidRPr="00FD05EF">
        <w:rPr>
          <w:szCs w:val="22"/>
        </w:rPr>
        <w:t>е</w:t>
      </w:r>
      <w:r w:rsidR="006256E0" w:rsidRPr="00FD05EF">
        <w:rPr>
          <w:szCs w:val="22"/>
        </w:rPr>
        <w:t>оборудование и перепланировку) и копию настоящих Правил.</w:t>
      </w:r>
    </w:p>
    <w:p w:rsidR="00E75140" w:rsidRPr="00FD05EF" w:rsidRDefault="00E75140" w:rsidP="006256E0">
      <w:pPr>
        <w:shd w:val="clear" w:color="auto" w:fill="FFFFFF"/>
        <w:tabs>
          <w:tab w:val="left" w:pos="1134"/>
        </w:tabs>
        <w:spacing w:before="120" w:line="250" w:lineRule="exact"/>
        <w:jc w:val="both"/>
        <w:rPr>
          <w:szCs w:val="22"/>
        </w:rPr>
      </w:pPr>
      <w:r w:rsidRPr="00FD05EF">
        <w:rPr>
          <w:szCs w:val="22"/>
        </w:rPr>
        <w:t>2.3. Переустройство помещения с проведением работ, ведущих к нарушению прочности или разрушению несущих конструкций здания, ухудшению сохранности и внешнего вида фас</w:t>
      </w:r>
      <w:r w:rsidRPr="00FD05EF">
        <w:rPr>
          <w:szCs w:val="22"/>
        </w:rPr>
        <w:t>а</w:t>
      </w:r>
      <w:r w:rsidRPr="00FD05EF">
        <w:rPr>
          <w:szCs w:val="22"/>
        </w:rPr>
        <w:t>дов, нарушению проектных режимов функционирования технических и противопожарных</w:t>
      </w:r>
      <w:r>
        <w:rPr>
          <w:szCs w:val="22"/>
        </w:rPr>
        <w:t xml:space="preserve"> систем здания, не допускается.</w:t>
      </w:r>
    </w:p>
    <w:p w:rsidR="00E75140" w:rsidRPr="00FD05EF" w:rsidRDefault="00110590" w:rsidP="002A2246">
      <w:pPr>
        <w:shd w:val="clear" w:color="auto" w:fill="FFFFFF"/>
        <w:tabs>
          <w:tab w:val="left" w:pos="1075"/>
        </w:tabs>
        <w:spacing w:before="120" w:line="250" w:lineRule="exact"/>
        <w:jc w:val="both"/>
        <w:rPr>
          <w:szCs w:val="22"/>
          <w:u w:val="single"/>
        </w:rPr>
      </w:pPr>
      <w:r>
        <w:rPr>
          <w:szCs w:val="22"/>
        </w:rPr>
        <w:t>2</w:t>
      </w:r>
      <w:r w:rsidR="00E75140" w:rsidRPr="00FD05EF">
        <w:rPr>
          <w:szCs w:val="22"/>
        </w:rPr>
        <w:t>.</w:t>
      </w:r>
      <w:r>
        <w:rPr>
          <w:szCs w:val="22"/>
        </w:rPr>
        <w:t>4</w:t>
      </w:r>
      <w:r w:rsidR="00E75140" w:rsidRPr="00FD05EF">
        <w:rPr>
          <w:szCs w:val="22"/>
        </w:rPr>
        <w:t xml:space="preserve">. </w:t>
      </w:r>
      <w:r w:rsidR="00E75140" w:rsidRPr="00FD05EF">
        <w:rPr>
          <w:szCs w:val="22"/>
          <w:u w:val="single"/>
        </w:rPr>
        <w:t xml:space="preserve">До начала проведения </w:t>
      </w:r>
      <w:r>
        <w:rPr>
          <w:szCs w:val="22"/>
          <w:u w:val="single"/>
        </w:rPr>
        <w:t xml:space="preserve">ремонтных </w:t>
      </w:r>
      <w:r w:rsidR="00E75140" w:rsidRPr="00FD05EF">
        <w:rPr>
          <w:szCs w:val="22"/>
          <w:u w:val="single"/>
        </w:rPr>
        <w:t>работ</w:t>
      </w:r>
      <w:r>
        <w:rPr>
          <w:szCs w:val="22"/>
          <w:u w:val="single"/>
        </w:rPr>
        <w:t>,</w:t>
      </w:r>
      <w:r w:rsidR="00E75140" w:rsidRPr="00FD05EF">
        <w:rPr>
          <w:szCs w:val="22"/>
          <w:u w:val="single"/>
        </w:rPr>
        <w:t xml:space="preserve"> Собственника</w:t>
      </w:r>
      <w:r>
        <w:rPr>
          <w:szCs w:val="22"/>
          <w:u w:val="single"/>
        </w:rPr>
        <w:t xml:space="preserve"> или</w:t>
      </w:r>
      <w:r w:rsidR="00E75140" w:rsidRPr="00FD05EF">
        <w:rPr>
          <w:szCs w:val="22"/>
          <w:u w:val="single"/>
        </w:rPr>
        <w:t xml:space="preserve"> Подрядчик</w:t>
      </w:r>
      <w:r>
        <w:rPr>
          <w:szCs w:val="22"/>
          <w:u w:val="single"/>
        </w:rPr>
        <w:t>,</w:t>
      </w:r>
      <w:r w:rsidR="00E75140" w:rsidRPr="00FD05EF">
        <w:rPr>
          <w:szCs w:val="22"/>
          <w:u w:val="single"/>
        </w:rPr>
        <w:t xml:space="preserve"> заключивший договор с Собственником помещения</w:t>
      </w:r>
      <w:r>
        <w:rPr>
          <w:szCs w:val="22"/>
          <w:u w:val="single"/>
        </w:rPr>
        <w:t>,</w:t>
      </w:r>
      <w:r w:rsidR="00E75140" w:rsidRPr="00FD05EF">
        <w:rPr>
          <w:szCs w:val="22"/>
          <w:u w:val="single"/>
        </w:rPr>
        <w:t xml:space="preserve"> обязан:</w:t>
      </w:r>
    </w:p>
    <w:p w:rsidR="00E75140" w:rsidRPr="00FD05EF" w:rsidRDefault="00110590" w:rsidP="006256E0">
      <w:pPr>
        <w:pStyle w:val="a3"/>
        <w:ind w:firstLine="0"/>
        <w:rPr>
          <w:szCs w:val="22"/>
        </w:rPr>
      </w:pPr>
      <w:r>
        <w:rPr>
          <w:szCs w:val="22"/>
        </w:rPr>
        <w:t>2</w:t>
      </w:r>
      <w:r w:rsidR="00E75140">
        <w:rPr>
          <w:szCs w:val="22"/>
        </w:rPr>
        <w:t>.</w:t>
      </w:r>
      <w:r>
        <w:rPr>
          <w:szCs w:val="22"/>
        </w:rPr>
        <w:t>4</w:t>
      </w:r>
      <w:r w:rsidR="00E75140">
        <w:rPr>
          <w:szCs w:val="22"/>
        </w:rPr>
        <w:t>.</w:t>
      </w:r>
      <w:r w:rsidR="006256E0">
        <w:rPr>
          <w:szCs w:val="22"/>
        </w:rPr>
        <w:t>1</w:t>
      </w:r>
      <w:r w:rsidR="00E75140" w:rsidRPr="00FD05EF">
        <w:rPr>
          <w:szCs w:val="22"/>
        </w:rPr>
        <w:t xml:space="preserve">. </w:t>
      </w:r>
      <w:r w:rsidR="006256E0" w:rsidRPr="00FD05EF">
        <w:rPr>
          <w:szCs w:val="22"/>
        </w:rPr>
        <w:t>Оформить</w:t>
      </w:r>
      <w:r w:rsidR="006256E0">
        <w:rPr>
          <w:szCs w:val="22"/>
        </w:rPr>
        <w:t xml:space="preserve"> в ТСЖ</w:t>
      </w:r>
      <w:r w:rsidR="006256E0" w:rsidRPr="00FD05EF">
        <w:rPr>
          <w:szCs w:val="22"/>
        </w:rPr>
        <w:t xml:space="preserve"> заявку с указанием списка сотрудников подрядной организации для оформления разрешения допуска на те</w:t>
      </w:r>
      <w:r w:rsidR="006256E0">
        <w:rPr>
          <w:szCs w:val="22"/>
        </w:rPr>
        <w:t>рриторию многоквартирного дома</w:t>
      </w:r>
    </w:p>
    <w:p w:rsidR="006256E0" w:rsidRPr="00FD05EF" w:rsidRDefault="00110590" w:rsidP="006256E0">
      <w:pPr>
        <w:shd w:val="clear" w:color="auto" w:fill="FFFFFF"/>
        <w:tabs>
          <w:tab w:val="left" w:pos="1109"/>
        </w:tabs>
        <w:spacing w:before="120" w:line="250" w:lineRule="exact"/>
        <w:jc w:val="both"/>
        <w:rPr>
          <w:szCs w:val="22"/>
        </w:rPr>
      </w:pPr>
      <w:r>
        <w:rPr>
          <w:szCs w:val="22"/>
        </w:rPr>
        <w:t>2</w:t>
      </w:r>
      <w:r w:rsidR="00E75140">
        <w:rPr>
          <w:szCs w:val="22"/>
        </w:rPr>
        <w:t>.</w:t>
      </w:r>
      <w:r>
        <w:rPr>
          <w:szCs w:val="22"/>
        </w:rPr>
        <w:t>4</w:t>
      </w:r>
      <w:r w:rsidR="00E75140">
        <w:rPr>
          <w:szCs w:val="22"/>
        </w:rPr>
        <w:t>.</w:t>
      </w:r>
      <w:r w:rsidR="006256E0">
        <w:rPr>
          <w:szCs w:val="22"/>
        </w:rPr>
        <w:t>2</w:t>
      </w:r>
      <w:r w:rsidR="00E75140" w:rsidRPr="00FD05EF">
        <w:rPr>
          <w:szCs w:val="22"/>
        </w:rPr>
        <w:t>.</w:t>
      </w:r>
      <w:r w:rsidR="006256E0" w:rsidRPr="006256E0">
        <w:rPr>
          <w:szCs w:val="22"/>
        </w:rPr>
        <w:t xml:space="preserve"> </w:t>
      </w:r>
      <w:r w:rsidR="006256E0" w:rsidRPr="00FD05EF">
        <w:rPr>
          <w:szCs w:val="22"/>
        </w:rPr>
        <w:t>Нахождение сотрудников и рабочих строительных организаций в здании без офор</w:t>
      </w:r>
      <w:r w:rsidR="006256E0" w:rsidRPr="00FD05EF">
        <w:rPr>
          <w:szCs w:val="22"/>
        </w:rPr>
        <w:t>м</w:t>
      </w:r>
      <w:r w:rsidR="006256E0" w:rsidRPr="00FD05EF">
        <w:rPr>
          <w:szCs w:val="22"/>
        </w:rPr>
        <w:t>ленного в установленном порядке разрешения не допускается.</w:t>
      </w:r>
    </w:p>
    <w:p w:rsidR="00E75140" w:rsidRPr="00FD05EF" w:rsidRDefault="00110590" w:rsidP="002A2246">
      <w:pPr>
        <w:shd w:val="clear" w:color="auto" w:fill="FFFFFF"/>
        <w:spacing w:before="120" w:line="250" w:lineRule="exact"/>
        <w:jc w:val="both"/>
        <w:rPr>
          <w:szCs w:val="22"/>
        </w:rPr>
      </w:pPr>
      <w:r>
        <w:rPr>
          <w:szCs w:val="22"/>
        </w:rPr>
        <w:t>2</w:t>
      </w:r>
      <w:r w:rsidR="00E75140">
        <w:rPr>
          <w:szCs w:val="22"/>
        </w:rPr>
        <w:t>.</w:t>
      </w:r>
      <w:r>
        <w:rPr>
          <w:szCs w:val="22"/>
        </w:rPr>
        <w:t>4</w:t>
      </w:r>
      <w:r w:rsidR="00E75140">
        <w:rPr>
          <w:szCs w:val="22"/>
        </w:rPr>
        <w:t>.</w:t>
      </w:r>
      <w:r w:rsidR="006256E0">
        <w:rPr>
          <w:szCs w:val="22"/>
        </w:rPr>
        <w:t>3</w:t>
      </w:r>
      <w:r w:rsidR="00E75140" w:rsidRPr="00FD05EF">
        <w:rPr>
          <w:szCs w:val="22"/>
        </w:rPr>
        <w:t xml:space="preserve">. Оборудовать и оснастить площадку работ (переустраиваемое помещение): </w:t>
      </w:r>
    </w:p>
    <w:p w:rsidR="00E75140" w:rsidRDefault="00E75140" w:rsidP="002A2246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/>
        <w:jc w:val="both"/>
        <w:rPr>
          <w:szCs w:val="22"/>
        </w:rPr>
      </w:pPr>
      <w:r>
        <w:rPr>
          <w:szCs w:val="22"/>
        </w:rPr>
        <w:t>приборами учета электроэнергии и воды;</w:t>
      </w:r>
    </w:p>
    <w:p w:rsidR="00E75140" w:rsidRPr="00FD05EF" w:rsidRDefault="00E75140" w:rsidP="002A2246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/>
        <w:jc w:val="both"/>
        <w:rPr>
          <w:szCs w:val="22"/>
        </w:rPr>
      </w:pPr>
      <w:r w:rsidRPr="00FD05EF">
        <w:rPr>
          <w:szCs w:val="22"/>
        </w:rPr>
        <w:t>электрощитом временных строительных нужд;</w:t>
      </w:r>
    </w:p>
    <w:p w:rsidR="00E75140" w:rsidRPr="00FD05EF" w:rsidRDefault="00E75140" w:rsidP="002A2246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/>
        <w:jc w:val="both"/>
        <w:rPr>
          <w:szCs w:val="22"/>
        </w:rPr>
      </w:pPr>
      <w:r w:rsidRPr="00FD05EF">
        <w:rPr>
          <w:szCs w:val="22"/>
        </w:rPr>
        <w:t>санитарным блоком (умывальник, унитаз, бак для сбора пищевых отходов);</w:t>
      </w:r>
    </w:p>
    <w:p w:rsidR="00E75140" w:rsidRPr="00FD05EF" w:rsidRDefault="00E75140" w:rsidP="002A2246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/>
        <w:jc w:val="both"/>
        <w:rPr>
          <w:szCs w:val="22"/>
        </w:rPr>
      </w:pPr>
      <w:r w:rsidRPr="00FD05EF">
        <w:rPr>
          <w:szCs w:val="22"/>
        </w:rPr>
        <w:t xml:space="preserve">емкостью для сбора жидких производственных отходов (не менее </w:t>
      </w:r>
      <w:smartTag w:uri="urn:schemas-microsoft-com:office:smarttags" w:element="metricconverter">
        <w:smartTagPr>
          <w:attr w:name="ProductID" w:val="100 литров"/>
        </w:smartTagPr>
        <w:r w:rsidRPr="00FD05EF">
          <w:rPr>
            <w:szCs w:val="22"/>
          </w:rPr>
          <w:t>100 литров</w:t>
        </w:r>
      </w:smartTag>
      <w:r w:rsidRPr="00FD05EF">
        <w:rPr>
          <w:szCs w:val="22"/>
        </w:rPr>
        <w:t>);</w:t>
      </w:r>
    </w:p>
    <w:p w:rsidR="00E75140" w:rsidRPr="00FD05EF" w:rsidRDefault="00E75140" w:rsidP="002A2246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/>
        <w:jc w:val="both"/>
        <w:rPr>
          <w:szCs w:val="22"/>
        </w:rPr>
      </w:pPr>
      <w:r w:rsidRPr="00FD05EF">
        <w:rPr>
          <w:szCs w:val="22"/>
        </w:rPr>
        <w:t>иметь мешки для строительного мусора, веник, совок, тряпку, швабру, пленку.</w:t>
      </w:r>
    </w:p>
    <w:p w:rsidR="00E75140" w:rsidRPr="00FD05EF" w:rsidRDefault="00E75140" w:rsidP="002A2246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/>
        <w:jc w:val="both"/>
        <w:rPr>
          <w:szCs w:val="22"/>
        </w:rPr>
      </w:pPr>
      <w:r w:rsidRPr="00FD05EF">
        <w:rPr>
          <w:szCs w:val="22"/>
        </w:rPr>
        <w:t>медицинской аптечкой с набором медикаментов для оказания первой медицинской помощи;</w:t>
      </w:r>
    </w:p>
    <w:p w:rsidR="00E75140" w:rsidRPr="00FD05EF" w:rsidRDefault="00E75140" w:rsidP="002A2246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/>
        <w:jc w:val="both"/>
        <w:rPr>
          <w:szCs w:val="22"/>
        </w:rPr>
      </w:pPr>
      <w:r w:rsidRPr="00FD05EF">
        <w:rPr>
          <w:szCs w:val="22"/>
        </w:rPr>
        <w:t>средствами первичного пожаротушения (огнетушители) по нормам;</w:t>
      </w:r>
    </w:p>
    <w:p w:rsidR="00E75140" w:rsidRPr="00FD05EF" w:rsidRDefault="00110590" w:rsidP="002A2246">
      <w:pPr>
        <w:shd w:val="clear" w:color="auto" w:fill="FFFFFF"/>
        <w:tabs>
          <w:tab w:val="left" w:pos="936"/>
        </w:tabs>
        <w:spacing w:before="120" w:line="250" w:lineRule="exact"/>
        <w:jc w:val="both"/>
        <w:rPr>
          <w:szCs w:val="22"/>
        </w:rPr>
      </w:pPr>
      <w:r>
        <w:rPr>
          <w:szCs w:val="22"/>
        </w:rPr>
        <w:t>2</w:t>
      </w:r>
      <w:r w:rsidR="00E75140" w:rsidRPr="00FD05EF">
        <w:rPr>
          <w:szCs w:val="22"/>
        </w:rPr>
        <w:t>.</w:t>
      </w:r>
      <w:r>
        <w:rPr>
          <w:szCs w:val="22"/>
        </w:rPr>
        <w:t>5</w:t>
      </w:r>
      <w:r w:rsidR="00E75140" w:rsidRPr="00FD05EF">
        <w:rPr>
          <w:szCs w:val="22"/>
        </w:rPr>
        <w:t xml:space="preserve">. </w:t>
      </w:r>
      <w:r w:rsidR="00E75140" w:rsidRPr="00FD05EF">
        <w:rPr>
          <w:szCs w:val="22"/>
          <w:u w:val="single"/>
        </w:rPr>
        <w:t xml:space="preserve">До начала </w:t>
      </w:r>
      <w:r>
        <w:rPr>
          <w:szCs w:val="22"/>
          <w:u w:val="single"/>
        </w:rPr>
        <w:t xml:space="preserve">ремонтных </w:t>
      </w:r>
      <w:r w:rsidR="00E75140" w:rsidRPr="00FD05EF">
        <w:rPr>
          <w:szCs w:val="22"/>
          <w:u w:val="single"/>
        </w:rPr>
        <w:t xml:space="preserve">работ </w:t>
      </w:r>
      <w:r w:rsidR="00E75140">
        <w:rPr>
          <w:szCs w:val="22"/>
          <w:u w:val="single"/>
        </w:rPr>
        <w:t>ТСЖ</w:t>
      </w:r>
      <w:r w:rsidR="00E75140" w:rsidRPr="00FD05EF">
        <w:rPr>
          <w:szCs w:val="22"/>
          <w:u w:val="single"/>
        </w:rPr>
        <w:t xml:space="preserve"> обязан</w:t>
      </w:r>
      <w:r w:rsidR="00E75140">
        <w:rPr>
          <w:szCs w:val="22"/>
          <w:u w:val="single"/>
        </w:rPr>
        <w:t>о</w:t>
      </w:r>
      <w:r w:rsidR="00E75140" w:rsidRPr="00FD05EF">
        <w:rPr>
          <w:szCs w:val="22"/>
        </w:rPr>
        <w:t>:</w:t>
      </w:r>
    </w:p>
    <w:p w:rsidR="00E75140" w:rsidRPr="00FD05EF" w:rsidRDefault="00CF0E67" w:rsidP="002A224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20" w:line="250" w:lineRule="exact"/>
        <w:jc w:val="both"/>
        <w:rPr>
          <w:szCs w:val="22"/>
        </w:rPr>
      </w:pPr>
      <w:r>
        <w:rPr>
          <w:szCs w:val="22"/>
        </w:rPr>
        <w:t>2</w:t>
      </w:r>
      <w:r w:rsidR="00E75140" w:rsidRPr="00FD05EF">
        <w:rPr>
          <w:szCs w:val="22"/>
        </w:rPr>
        <w:t>.</w:t>
      </w:r>
      <w:r>
        <w:rPr>
          <w:szCs w:val="22"/>
        </w:rPr>
        <w:t>5</w:t>
      </w:r>
      <w:r w:rsidR="00E75140" w:rsidRPr="00FD05EF">
        <w:rPr>
          <w:szCs w:val="22"/>
        </w:rPr>
        <w:t>.1. Оформить разрешение на допуск на территорию многоквартирного дома сотрудникам Подрядчика в соответствии с представленной заявкой.</w:t>
      </w:r>
    </w:p>
    <w:p w:rsidR="00E75140" w:rsidRPr="00FD05EF" w:rsidRDefault="00CF0E67" w:rsidP="002A224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20" w:line="250" w:lineRule="exact"/>
        <w:jc w:val="both"/>
        <w:rPr>
          <w:szCs w:val="22"/>
        </w:rPr>
      </w:pPr>
      <w:r>
        <w:rPr>
          <w:szCs w:val="22"/>
        </w:rPr>
        <w:t>2.5</w:t>
      </w:r>
      <w:r w:rsidR="00E75140" w:rsidRPr="00FD05EF">
        <w:rPr>
          <w:szCs w:val="22"/>
        </w:rPr>
        <w:t>.</w:t>
      </w:r>
      <w:r w:rsidR="00110590">
        <w:rPr>
          <w:szCs w:val="22"/>
        </w:rPr>
        <w:t>2</w:t>
      </w:r>
      <w:r w:rsidR="00E75140" w:rsidRPr="00FD05EF">
        <w:rPr>
          <w:szCs w:val="22"/>
        </w:rPr>
        <w:t>. Оформить, с участием Собственника помещения и/или представителя Подрядчика, Акт о начале ремонтных работ в помещении (с отметкой о технической готовности помещения, в том числе об оборудовании санитарным блоком, временной электроустановкой, подгото</w:t>
      </w:r>
      <w:r w:rsidR="00E75140" w:rsidRPr="00FD05EF">
        <w:rPr>
          <w:szCs w:val="22"/>
        </w:rPr>
        <w:t>в</w:t>
      </w:r>
      <w:r w:rsidR="00E75140" w:rsidRPr="00FD05EF">
        <w:rPr>
          <w:szCs w:val="22"/>
        </w:rPr>
        <w:lastRenderedPageBreak/>
        <w:t>ленных к началу производства работ).</w:t>
      </w:r>
    </w:p>
    <w:p w:rsidR="00E75140" w:rsidRPr="00FD05EF" w:rsidRDefault="00CF0E67" w:rsidP="002A224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20" w:line="250" w:lineRule="exact"/>
        <w:jc w:val="both"/>
        <w:rPr>
          <w:szCs w:val="22"/>
        </w:rPr>
      </w:pPr>
      <w:r>
        <w:rPr>
          <w:szCs w:val="22"/>
        </w:rPr>
        <w:t>2</w:t>
      </w:r>
      <w:r w:rsidR="00110590">
        <w:rPr>
          <w:szCs w:val="22"/>
        </w:rPr>
        <w:t>.</w:t>
      </w:r>
      <w:r>
        <w:rPr>
          <w:szCs w:val="22"/>
        </w:rPr>
        <w:t>5</w:t>
      </w:r>
      <w:r w:rsidR="00110590">
        <w:rPr>
          <w:szCs w:val="22"/>
        </w:rPr>
        <w:t>.3</w:t>
      </w:r>
      <w:r w:rsidR="00E75140" w:rsidRPr="00FD05EF">
        <w:rPr>
          <w:szCs w:val="22"/>
        </w:rPr>
        <w:t>. Согласовать с Собственником переустраиваемого помещения порядок подачи воды и включения электроснабжения по временной схеме для проведения работ по переустройству помещения.</w:t>
      </w:r>
    </w:p>
    <w:p w:rsidR="00E75140" w:rsidRPr="00FD05EF" w:rsidRDefault="00E75140" w:rsidP="002A2246">
      <w:pPr>
        <w:shd w:val="clear" w:color="auto" w:fill="FFFFFF"/>
        <w:spacing w:line="254" w:lineRule="exact"/>
        <w:ind w:right="19" w:firstLine="533"/>
        <w:jc w:val="both"/>
        <w:rPr>
          <w:szCs w:val="22"/>
        </w:rPr>
      </w:pPr>
    </w:p>
    <w:p w:rsidR="00E75140" w:rsidRPr="00CF0E67" w:rsidRDefault="00E75140" w:rsidP="00CF0E67">
      <w:pPr>
        <w:pStyle w:val="af"/>
        <w:numPr>
          <w:ilvl w:val="0"/>
          <w:numId w:val="19"/>
        </w:numPr>
        <w:shd w:val="clear" w:color="auto" w:fill="FFFFFF"/>
        <w:spacing w:line="254" w:lineRule="exact"/>
        <w:jc w:val="center"/>
        <w:rPr>
          <w:i/>
          <w:szCs w:val="22"/>
        </w:rPr>
      </w:pPr>
      <w:r w:rsidRPr="00CF0E67">
        <w:rPr>
          <w:b/>
          <w:bCs/>
          <w:i/>
          <w:szCs w:val="22"/>
        </w:rPr>
        <w:t>Проведение работ по переустройству помещений</w:t>
      </w:r>
    </w:p>
    <w:p w:rsidR="00E75140" w:rsidRPr="00C27D52" w:rsidRDefault="00CF0E67" w:rsidP="002A2246">
      <w:pPr>
        <w:shd w:val="clear" w:color="auto" w:fill="FFFFFF"/>
        <w:tabs>
          <w:tab w:val="left" w:pos="960"/>
        </w:tabs>
        <w:spacing w:before="120" w:line="293" w:lineRule="exact"/>
        <w:jc w:val="both"/>
        <w:rPr>
          <w:szCs w:val="22"/>
        </w:rPr>
      </w:pPr>
      <w:r>
        <w:rPr>
          <w:szCs w:val="22"/>
        </w:rPr>
        <w:t xml:space="preserve">3.1. </w:t>
      </w:r>
      <w:r w:rsidR="00E75140" w:rsidRPr="00FD05EF">
        <w:rPr>
          <w:szCs w:val="22"/>
        </w:rPr>
        <w:t>Режим проведения ремонтно-строительных работ в помещении устанавливается с пон</w:t>
      </w:r>
      <w:r w:rsidR="00E75140" w:rsidRPr="00FD05EF">
        <w:rPr>
          <w:szCs w:val="22"/>
        </w:rPr>
        <w:t>е</w:t>
      </w:r>
      <w:r w:rsidR="00E75140" w:rsidRPr="00FD05EF">
        <w:rPr>
          <w:szCs w:val="22"/>
        </w:rPr>
        <w:t>дельника по пятницу с 9:00 до 1</w:t>
      </w:r>
      <w:r w:rsidR="00E75140">
        <w:rPr>
          <w:szCs w:val="22"/>
        </w:rPr>
        <w:t>9:</w:t>
      </w:r>
      <w:r w:rsidR="00E75140" w:rsidRPr="00FD05EF">
        <w:rPr>
          <w:szCs w:val="22"/>
        </w:rPr>
        <w:t xml:space="preserve">00. </w:t>
      </w:r>
      <w:r w:rsidR="00E75140">
        <w:rPr>
          <w:szCs w:val="22"/>
        </w:rPr>
        <w:t xml:space="preserve">Режим проведения шумных работ: с </w:t>
      </w:r>
      <w:r w:rsidR="00E75140" w:rsidRPr="00FD05EF">
        <w:rPr>
          <w:szCs w:val="22"/>
        </w:rPr>
        <w:t>понедельника по пятницу с 9:00 до 1</w:t>
      </w:r>
      <w:r w:rsidR="00E75140">
        <w:rPr>
          <w:szCs w:val="22"/>
        </w:rPr>
        <w:t>3:</w:t>
      </w:r>
      <w:r w:rsidR="00E75140" w:rsidRPr="00FD05EF">
        <w:rPr>
          <w:szCs w:val="22"/>
        </w:rPr>
        <w:t>00</w:t>
      </w:r>
      <w:r w:rsidR="00E75140">
        <w:rPr>
          <w:szCs w:val="22"/>
        </w:rPr>
        <w:t xml:space="preserve"> и с 15:00 до 19:00. </w:t>
      </w:r>
      <w:r w:rsidR="00E75140" w:rsidRPr="00C27D52">
        <w:rPr>
          <w:szCs w:val="22"/>
        </w:rPr>
        <w:t>В субботу, воскресенье и праздничные общегос</w:t>
      </w:r>
      <w:r w:rsidR="00E75140" w:rsidRPr="00C27D52">
        <w:rPr>
          <w:szCs w:val="22"/>
        </w:rPr>
        <w:t>у</w:t>
      </w:r>
      <w:r w:rsidR="00E75140" w:rsidRPr="00C27D52">
        <w:rPr>
          <w:szCs w:val="22"/>
        </w:rPr>
        <w:t>дарственные дни устанавливаются выходные дни, и проведение ремонтно-строительных р</w:t>
      </w:r>
      <w:r w:rsidR="00E75140" w:rsidRPr="00C27D52">
        <w:rPr>
          <w:szCs w:val="22"/>
        </w:rPr>
        <w:t>а</w:t>
      </w:r>
      <w:r w:rsidR="00E75140" w:rsidRPr="00C27D52">
        <w:rPr>
          <w:szCs w:val="22"/>
        </w:rPr>
        <w:t>бот, а также нахождение персонала подрядчика на территории домовладения в указанные дни запрещается.</w:t>
      </w:r>
    </w:p>
    <w:p w:rsidR="00E75140" w:rsidRPr="00FD05EF" w:rsidRDefault="00CF0E67" w:rsidP="002A2246">
      <w:pPr>
        <w:shd w:val="clear" w:color="auto" w:fill="FFFFFF"/>
        <w:tabs>
          <w:tab w:val="left" w:pos="1157"/>
        </w:tabs>
        <w:spacing w:before="120" w:line="293" w:lineRule="exact"/>
        <w:jc w:val="both"/>
        <w:rPr>
          <w:szCs w:val="22"/>
        </w:rPr>
      </w:pPr>
      <w:r>
        <w:rPr>
          <w:szCs w:val="22"/>
        </w:rPr>
        <w:t xml:space="preserve">3.2. </w:t>
      </w:r>
      <w:r w:rsidR="00E75140" w:rsidRPr="00FD05EF">
        <w:rPr>
          <w:szCs w:val="22"/>
        </w:rPr>
        <w:t>При проведении ремонтно-строительных работ не допускается проведение мероприятий и способы их реализации, нарушающие требования строительных, санитарно-гигиенических эксплуатационно-технических нормативных документов, действующих для жилых</w:t>
      </w:r>
      <w:r w:rsidR="00E75140">
        <w:rPr>
          <w:szCs w:val="22"/>
        </w:rPr>
        <w:t xml:space="preserve"> и </w:t>
      </w:r>
      <w:r w:rsidR="00E75140" w:rsidRPr="00FD05EF">
        <w:rPr>
          <w:szCs w:val="22"/>
        </w:rPr>
        <w:t>адм</w:t>
      </w:r>
      <w:r w:rsidR="00E75140" w:rsidRPr="00FD05EF">
        <w:rPr>
          <w:szCs w:val="22"/>
        </w:rPr>
        <w:t>и</w:t>
      </w:r>
      <w:r w:rsidR="00E75140" w:rsidRPr="00FD05EF">
        <w:rPr>
          <w:szCs w:val="22"/>
        </w:rPr>
        <w:t>нистративных зданий (по принадлежности переустраиваемых помещений).</w:t>
      </w:r>
    </w:p>
    <w:p w:rsidR="00E75140" w:rsidRPr="00FD05EF" w:rsidRDefault="00CF0E67" w:rsidP="002A2246">
      <w:pPr>
        <w:shd w:val="clear" w:color="auto" w:fill="FFFFFF"/>
        <w:tabs>
          <w:tab w:val="left" w:pos="1085"/>
        </w:tabs>
        <w:spacing w:before="120" w:line="250" w:lineRule="exact"/>
        <w:jc w:val="both"/>
        <w:rPr>
          <w:szCs w:val="22"/>
        </w:rPr>
      </w:pPr>
      <w:r>
        <w:rPr>
          <w:szCs w:val="22"/>
        </w:rPr>
        <w:t xml:space="preserve">3.3. </w:t>
      </w:r>
      <w:r w:rsidR="00E75140" w:rsidRPr="00FD05EF">
        <w:rPr>
          <w:szCs w:val="22"/>
        </w:rPr>
        <w:t>Во время производства работ должен быть обеспечен беспрепятственный доступ</w:t>
      </w:r>
      <w:r w:rsidR="00E75140">
        <w:rPr>
          <w:szCs w:val="22"/>
        </w:rPr>
        <w:t xml:space="preserve"> сотру</w:t>
      </w:r>
      <w:r w:rsidR="00E75140">
        <w:rPr>
          <w:szCs w:val="22"/>
        </w:rPr>
        <w:t>д</w:t>
      </w:r>
      <w:r w:rsidR="00E75140">
        <w:rPr>
          <w:szCs w:val="22"/>
        </w:rPr>
        <w:t>ников</w:t>
      </w:r>
      <w:r w:rsidR="00E75140" w:rsidRPr="00FD05EF">
        <w:rPr>
          <w:szCs w:val="22"/>
        </w:rPr>
        <w:t xml:space="preserve"> </w:t>
      </w:r>
      <w:r w:rsidR="00E75140">
        <w:rPr>
          <w:szCs w:val="22"/>
        </w:rPr>
        <w:t>ТСЖ</w:t>
      </w:r>
      <w:r w:rsidR="00E75140" w:rsidRPr="00FD05EF">
        <w:rPr>
          <w:szCs w:val="22"/>
        </w:rPr>
        <w:t xml:space="preserve"> в переустраиваемое помещение для контроля состояния несущих и огражда</w:t>
      </w:r>
      <w:r w:rsidR="00E75140" w:rsidRPr="00FD05EF">
        <w:rPr>
          <w:szCs w:val="22"/>
        </w:rPr>
        <w:t>ю</w:t>
      </w:r>
      <w:r w:rsidR="00E75140" w:rsidRPr="00FD05EF">
        <w:rPr>
          <w:szCs w:val="22"/>
        </w:rPr>
        <w:t xml:space="preserve">щих конструкций, </w:t>
      </w:r>
      <w:proofErr w:type="spellStart"/>
      <w:r w:rsidR="00E75140" w:rsidRPr="00FD05EF">
        <w:rPr>
          <w:szCs w:val="22"/>
        </w:rPr>
        <w:t>звуко</w:t>
      </w:r>
      <w:proofErr w:type="spellEnd"/>
      <w:r w:rsidR="00E75140" w:rsidRPr="00FD05EF">
        <w:rPr>
          <w:szCs w:val="22"/>
        </w:rPr>
        <w:t xml:space="preserve">- и гидроизоляции, элементов </w:t>
      </w:r>
      <w:proofErr w:type="spellStart"/>
      <w:r w:rsidR="00E75140" w:rsidRPr="00FD05EF">
        <w:rPr>
          <w:szCs w:val="22"/>
        </w:rPr>
        <w:t>общедомовых</w:t>
      </w:r>
      <w:proofErr w:type="spellEnd"/>
      <w:r w:rsidR="00E75140" w:rsidRPr="00FD05EF">
        <w:rPr>
          <w:szCs w:val="22"/>
        </w:rPr>
        <w:t xml:space="preserve"> систем отопления, в</w:t>
      </w:r>
      <w:r w:rsidR="00E75140" w:rsidRPr="00FD05EF">
        <w:rPr>
          <w:szCs w:val="22"/>
        </w:rPr>
        <w:t>о</w:t>
      </w:r>
      <w:r w:rsidR="00E75140" w:rsidRPr="00FD05EF">
        <w:rPr>
          <w:szCs w:val="22"/>
        </w:rPr>
        <w:t>доснабжения, канализации, вентиляции, заземления, электроснабжения, пожарной сигнал</w:t>
      </w:r>
      <w:r w:rsidR="00E75140" w:rsidRPr="00FD05EF">
        <w:rPr>
          <w:szCs w:val="22"/>
        </w:rPr>
        <w:t>и</w:t>
      </w:r>
      <w:r w:rsidR="00E75140" w:rsidRPr="00FD05EF">
        <w:rPr>
          <w:szCs w:val="22"/>
        </w:rPr>
        <w:t>зации.</w:t>
      </w:r>
    </w:p>
    <w:p w:rsidR="00E75140" w:rsidRPr="00FD05EF" w:rsidRDefault="00CF0E67" w:rsidP="002A2246">
      <w:pPr>
        <w:shd w:val="clear" w:color="auto" w:fill="FFFFFF"/>
        <w:tabs>
          <w:tab w:val="left" w:pos="1190"/>
        </w:tabs>
        <w:spacing w:before="120" w:line="250" w:lineRule="exact"/>
        <w:jc w:val="both"/>
        <w:rPr>
          <w:szCs w:val="22"/>
        </w:rPr>
      </w:pPr>
      <w:r>
        <w:rPr>
          <w:szCs w:val="22"/>
        </w:rPr>
        <w:t xml:space="preserve">3.4. </w:t>
      </w:r>
      <w:r w:rsidR="00E75140" w:rsidRPr="00FD05EF">
        <w:rPr>
          <w:szCs w:val="22"/>
        </w:rPr>
        <w:t>При проведении работ по переустройству помещений должны применяться сертифиц</w:t>
      </w:r>
      <w:r w:rsidR="00E75140" w:rsidRPr="00FD05EF">
        <w:rPr>
          <w:szCs w:val="22"/>
        </w:rPr>
        <w:t>и</w:t>
      </w:r>
      <w:r w:rsidR="00E75140" w:rsidRPr="00FD05EF">
        <w:rPr>
          <w:szCs w:val="22"/>
        </w:rPr>
        <w:t>рованные в Российской Федерации оборудование и материалы.</w:t>
      </w:r>
    </w:p>
    <w:p w:rsidR="00E75140" w:rsidRPr="00FD05EF" w:rsidRDefault="00CF0E67" w:rsidP="00CF0E67">
      <w:pPr>
        <w:widowControl w:val="0"/>
        <w:shd w:val="clear" w:color="auto" w:fill="FFFFFF"/>
        <w:autoSpaceDE w:val="0"/>
        <w:autoSpaceDN w:val="0"/>
        <w:adjustRightInd w:val="0"/>
        <w:spacing w:before="120" w:line="250" w:lineRule="exact"/>
        <w:jc w:val="both"/>
        <w:rPr>
          <w:szCs w:val="22"/>
        </w:rPr>
      </w:pPr>
      <w:r>
        <w:rPr>
          <w:szCs w:val="22"/>
        </w:rPr>
        <w:t xml:space="preserve">3.5. </w:t>
      </w:r>
      <w:r w:rsidR="00E75140" w:rsidRPr="00FD05EF">
        <w:rPr>
          <w:szCs w:val="22"/>
        </w:rPr>
        <w:t xml:space="preserve">Ключи от переустраиваемых помещений выдаются </w:t>
      </w:r>
      <w:r w:rsidR="00E75140">
        <w:rPr>
          <w:szCs w:val="22"/>
        </w:rPr>
        <w:t>Собственником</w:t>
      </w:r>
      <w:r w:rsidR="00E75140" w:rsidRPr="00FD05EF">
        <w:rPr>
          <w:szCs w:val="22"/>
        </w:rPr>
        <w:t xml:space="preserve"> исключительно д</w:t>
      </w:r>
      <w:r w:rsidR="00E75140" w:rsidRPr="00FD05EF">
        <w:rPr>
          <w:szCs w:val="22"/>
        </w:rPr>
        <w:t>о</w:t>
      </w:r>
      <w:r w:rsidR="00E75140" w:rsidRPr="00FD05EF">
        <w:rPr>
          <w:szCs w:val="22"/>
        </w:rPr>
        <w:t>веренным лицам, а также лицам ответственным за производство работ в соответствии с пр</w:t>
      </w:r>
      <w:r w:rsidR="00E75140" w:rsidRPr="00FD05EF">
        <w:rPr>
          <w:szCs w:val="22"/>
        </w:rPr>
        <w:t>и</w:t>
      </w:r>
      <w:r w:rsidR="00E75140" w:rsidRPr="00FD05EF">
        <w:rPr>
          <w:szCs w:val="22"/>
        </w:rPr>
        <w:t>казом Подрядчика.</w:t>
      </w:r>
    </w:p>
    <w:p w:rsidR="00E75140" w:rsidRPr="00FD05EF" w:rsidRDefault="00CF0E67" w:rsidP="00CF0E67">
      <w:pPr>
        <w:widowControl w:val="0"/>
        <w:shd w:val="clear" w:color="auto" w:fill="FFFFFF"/>
        <w:autoSpaceDE w:val="0"/>
        <w:autoSpaceDN w:val="0"/>
        <w:adjustRightInd w:val="0"/>
        <w:spacing w:before="120" w:line="250" w:lineRule="exact"/>
        <w:jc w:val="both"/>
        <w:rPr>
          <w:szCs w:val="22"/>
        </w:rPr>
      </w:pPr>
      <w:r>
        <w:rPr>
          <w:szCs w:val="22"/>
        </w:rPr>
        <w:t xml:space="preserve">3.6. </w:t>
      </w:r>
      <w:r w:rsidR="00E75140" w:rsidRPr="00FD05EF">
        <w:rPr>
          <w:szCs w:val="22"/>
        </w:rPr>
        <w:t xml:space="preserve">Допуск персонала Подрядчика в технические и служебные помещения домовладения при необходимости осуществляется в сопровождении уполномоченного представителя </w:t>
      </w:r>
      <w:r w:rsidR="00E75140">
        <w:rPr>
          <w:szCs w:val="22"/>
        </w:rPr>
        <w:t>ТСЖ</w:t>
      </w:r>
      <w:r w:rsidR="00E75140" w:rsidRPr="00FD05EF">
        <w:rPr>
          <w:szCs w:val="22"/>
        </w:rPr>
        <w:t>.</w:t>
      </w:r>
    </w:p>
    <w:p w:rsidR="00E75140" w:rsidRPr="00FD05EF" w:rsidRDefault="00CF0E67" w:rsidP="00CF0E67">
      <w:pPr>
        <w:widowControl w:val="0"/>
        <w:shd w:val="clear" w:color="auto" w:fill="FFFFFF"/>
        <w:autoSpaceDE w:val="0"/>
        <w:autoSpaceDN w:val="0"/>
        <w:adjustRightInd w:val="0"/>
        <w:spacing w:before="120" w:line="250" w:lineRule="exact"/>
        <w:jc w:val="both"/>
        <w:rPr>
          <w:szCs w:val="22"/>
        </w:rPr>
      </w:pPr>
      <w:r>
        <w:rPr>
          <w:szCs w:val="22"/>
        </w:rPr>
        <w:t xml:space="preserve">3.7. </w:t>
      </w:r>
      <w:r w:rsidR="00E75140" w:rsidRPr="00FD05EF">
        <w:rPr>
          <w:szCs w:val="22"/>
        </w:rPr>
        <w:t>Проживающи</w:t>
      </w:r>
      <w:r w:rsidR="00CA6B27">
        <w:rPr>
          <w:szCs w:val="22"/>
        </w:rPr>
        <w:t>м</w:t>
      </w:r>
      <w:r w:rsidR="00E75140" w:rsidRPr="00FD05EF">
        <w:rPr>
          <w:szCs w:val="22"/>
        </w:rPr>
        <w:t xml:space="preserve"> работни</w:t>
      </w:r>
      <w:r w:rsidR="00CA6B27">
        <w:rPr>
          <w:szCs w:val="22"/>
        </w:rPr>
        <w:t>кам</w:t>
      </w:r>
      <w:r w:rsidR="00E75140" w:rsidRPr="00FD05EF">
        <w:rPr>
          <w:szCs w:val="22"/>
        </w:rPr>
        <w:t xml:space="preserve"> Подрядчика в переустраиваемых помещениях выход из зд</w:t>
      </w:r>
      <w:r w:rsidR="00E75140" w:rsidRPr="00FD05EF">
        <w:rPr>
          <w:szCs w:val="22"/>
        </w:rPr>
        <w:t>а</w:t>
      </w:r>
      <w:r w:rsidR="00E75140" w:rsidRPr="00FD05EF">
        <w:rPr>
          <w:szCs w:val="22"/>
        </w:rPr>
        <w:t xml:space="preserve">ния данного объекта после </w:t>
      </w:r>
      <w:r w:rsidR="00E75140" w:rsidRPr="00FD05EF">
        <w:rPr>
          <w:b/>
          <w:szCs w:val="22"/>
        </w:rPr>
        <w:t>21:00часа запрещается</w:t>
      </w:r>
      <w:proofErr w:type="gramStart"/>
      <w:r w:rsidR="00E75140" w:rsidRPr="00FD05EF">
        <w:rPr>
          <w:szCs w:val="22"/>
        </w:rPr>
        <w:t xml:space="preserve"> .</w:t>
      </w:r>
      <w:proofErr w:type="gramEnd"/>
    </w:p>
    <w:p w:rsidR="00E75140" w:rsidRPr="00FD05EF" w:rsidRDefault="00CF0E67" w:rsidP="002A2246">
      <w:pPr>
        <w:shd w:val="clear" w:color="auto" w:fill="FFFFFF"/>
        <w:spacing w:before="120" w:line="250" w:lineRule="exact"/>
        <w:jc w:val="both"/>
        <w:rPr>
          <w:szCs w:val="22"/>
        </w:rPr>
      </w:pPr>
      <w:r>
        <w:rPr>
          <w:szCs w:val="22"/>
        </w:rPr>
        <w:t xml:space="preserve">3.8. </w:t>
      </w:r>
      <w:r w:rsidR="00E75140" w:rsidRPr="00FD05EF">
        <w:rPr>
          <w:szCs w:val="22"/>
        </w:rPr>
        <w:t>Персонал подрядной организации обязан находиться на территории домовладения в о</w:t>
      </w:r>
      <w:r w:rsidR="00E75140" w:rsidRPr="00FD05EF">
        <w:rPr>
          <w:szCs w:val="22"/>
        </w:rPr>
        <w:t>п</w:t>
      </w:r>
      <w:r w:rsidR="00E75140" w:rsidRPr="00FD05EF">
        <w:rPr>
          <w:szCs w:val="22"/>
        </w:rPr>
        <w:t>рятной одежде.</w:t>
      </w:r>
    </w:p>
    <w:p w:rsidR="00CF0E67" w:rsidRDefault="00CF0E67" w:rsidP="00CF0E67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120"/>
        <w:jc w:val="both"/>
        <w:rPr>
          <w:szCs w:val="22"/>
        </w:rPr>
      </w:pPr>
      <w:r>
        <w:rPr>
          <w:szCs w:val="22"/>
        </w:rPr>
        <w:t xml:space="preserve">3.9. </w:t>
      </w:r>
      <w:r w:rsidR="00E75140" w:rsidRPr="00FD05EF">
        <w:rPr>
          <w:szCs w:val="22"/>
        </w:rPr>
        <w:t>Запрещается</w:t>
      </w:r>
      <w:r w:rsidR="00E75140">
        <w:rPr>
          <w:szCs w:val="22"/>
        </w:rPr>
        <w:t xml:space="preserve"> курить,</w:t>
      </w:r>
      <w:r w:rsidR="00E75140" w:rsidRPr="00FD05EF">
        <w:rPr>
          <w:szCs w:val="22"/>
        </w:rPr>
        <w:t xml:space="preserve"> распивать спиртные напитки, находиться в нетрезвом состоянии в переустраиваемых </w:t>
      </w:r>
      <w:r w:rsidR="00E75140">
        <w:rPr>
          <w:szCs w:val="22"/>
        </w:rPr>
        <w:t>помещениях</w:t>
      </w:r>
      <w:r w:rsidR="00E75140" w:rsidRPr="00FD05EF">
        <w:rPr>
          <w:szCs w:val="22"/>
        </w:rPr>
        <w:t xml:space="preserve"> и местах общего пользования, включая лифты и места для курения.</w:t>
      </w:r>
    </w:p>
    <w:p w:rsidR="00E75140" w:rsidRPr="00FD05EF" w:rsidRDefault="00CF0E67" w:rsidP="00CF0E67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120"/>
        <w:jc w:val="both"/>
        <w:rPr>
          <w:szCs w:val="22"/>
        </w:rPr>
      </w:pPr>
      <w:r>
        <w:rPr>
          <w:szCs w:val="22"/>
        </w:rPr>
        <w:t xml:space="preserve">3.10. </w:t>
      </w:r>
      <w:r w:rsidR="00E75140" w:rsidRPr="00FD05EF">
        <w:rPr>
          <w:szCs w:val="22"/>
        </w:rPr>
        <w:t xml:space="preserve">При проведении переустройства помещений не допускается: </w:t>
      </w:r>
    </w:p>
    <w:p w:rsidR="00E75140" w:rsidRPr="00FD05EF" w:rsidRDefault="00E75140" w:rsidP="002A2246">
      <w:pPr>
        <w:numPr>
          <w:ilvl w:val="0"/>
          <w:numId w:val="7"/>
        </w:numPr>
        <w:shd w:val="clear" w:color="auto" w:fill="FFFFFF"/>
        <w:tabs>
          <w:tab w:val="left" w:pos="1066"/>
        </w:tabs>
        <w:spacing w:before="120" w:line="254" w:lineRule="exact"/>
        <w:jc w:val="both"/>
        <w:rPr>
          <w:szCs w:val="22"/>
        </w:rPr>
      </w:pPr>
      <w:r w:rsidRPr="00FD05EF">
        <w:rPr>
          <w:szCs w:val="22"/>
        </w:rPr>
        <w:t>применение оборудования и инструментов, вызывающих превышение нормативно-допустимого уровня шума и вибраций;</w:t>
      </w:r>
    </w:p>
    <w:p w:rsidR="00E75140" w:rsidRPr="00FD05EF" w:rsidRDefault="00E75140" w:rsidP="002A2246">
      <w:pPr>
        <w:numPr>
          <w:ilvl w:val="0"/>
          <w:numId w:val="7"/>
        </w:numPr>
        <w:shd w:val="clear" w:color="auto" w:fill="FFFFFF"/>
        <w:spacing w:before="120" w:line="254" w:lineRule="exact"/>
        <w:ind w:right="14"/>
        <w:jc w:val="both"/>
        <w:rPr>
          <w:szCs w:val="22"/>
        </w:rPr>
      </w:pPr>
      <w:r w:rsidRPr="00FD05EF">
        <w:rPr>
          <w:szCs w:val="22"/>
        </w:rPr>
        <w:t>проведение работ без специальных мероприятий, исключающих протечки в смежных помещениях, образование трещин и разрушений стен, потолков;</w:t>
      </w:r>
    </w:p>
    <w:p w:rsidR="00E75140" w:rsidRPr="00FD05EF" w:rsidRDefault="00E75140" w:rsidP="002A2246">
      <w:pPr>
        <w:numPr>
          <w:ilvl w:val="0"/>
          <w:numId w:val="7"/>
        </w:numPr>
        <w:shd w:val="clear" w:color="auto" w:fill="FFFFFF"/>
        <w:spacing w:before="120" w:line="254" w:lineRule="exact"/>
        <w:ind w:right="5"/>
        <w:jc w:val="both"/>
        <w:rPr>
          <w:szCs w:val="22"/>
        </w:rPr>
      </w:pPr>
      <w:r w:rsidRPr="00FD05EF">
        <w:rPr>
          <w:szCs w:val="22"/>
        </w:rPr>
        <w:t>проведение мероприятий, влияющих на архитектурный облик здания (устройство балконов, козырьков, эркеров, превращение в эркеры существующих лоджий и ба</w:t>
      </w:r>
      <w:r w:rsidRPr="00FD05EF">
        <w:rPr>
          <w:szCs w:val="22"/>
        </w:rPr>
        <w:t>л</w:t>
      </w:r>
      <w:r w:rsidRPr="00FD05EF">
        <w:rPr>
          <w:szCs w:val="22"/>
        </w:rPr>
        <w:t xml:space="preserve">конов, </w:t>
      </w:r>
      <w:r w:rsidR="00822344">
        <w:rPr>
          <w:szCs w:val="22"/>
        </w:rPr>
        <w:t>устройство мансардных помещений</w:t>
      </w:r>
      <w:r w:rsidRPr="00FD05EF">
        <w:rPr>
          <w:szCs w:val="22"/>
        </w:rPr>
        <w:t>;</w:t>
      </w:r>
    </w:p>
    <w:p w:rsidR="00E75140" w:rsidRPr="00FD05EF" w:rsidRDefault="00E75140" w:rsidP="002A2246">
      <w:pPr>
        <w:numPr>
          <w:ilvl w:val="0"/>
          <w:numId w:val="7"/>
        </w:numPr>
        <w:shd w:val="clear" w:color="auto" w:fill="FFFFFF"/>
        <w:spacing w:before="120" w:line="254" w:lineRule="exact"/>
        <w:jc w:val="both"/>
        <w:rPr>
          <w:szCs w:val="22"/>
        </w:rPr>
      </w:pPr>
      <w:r w:rsidRPr="00FD05EF">
        <w:rPr>
          <w:szCs w:val="22"/>
        </w:rPr>
        <w:t>изменение размеров, цвета и конфигурации оконных заполнений;</w:t>
      </w:r>
    </w:p>
    <w:p w:rsidR="00E75140" w:rsidRPr="00FD05EF" w:rsidRDefault="00E75140" w:rsidP="002A2246">
      <w:pPr>
        <w:numPr>
          <w:ilvl w:val="0"/>
          <w:numId w:val="7"/>
        </w:numPr>
        <w:shd w:val="clear" w:color="auto" w:fill="FFFFFF"/>
        <w:spacing w:before="120" w:line="254" w:lineRule="exact"/>
        <w:jc w:val="both"/>
        <w:rPr>
          <w:szCs w:val="22"/>
        </w:rPr>
      </w:pPr>
      <w:r w:rsidRPr="00FD05EF">
        <w:rPr>
          <w:szCs w:val="22"/>
        </w:rPr>
        <w:t>Установка антенн (тарелок)</w:t>
      </w:r>
      <w:r w:rsidR="00822344">
        <w:rPr>
          <w:szCs w:val="22"/>
        </w:rPr>
        <w:t>;</w:t>
      </w:r>
    </w:p>
    <w:p w:rsidR="00E75140" w:rsidRPr="00FD05EF" w:rsidRDefault="00E75140" w:rsidP="002A2246">
      <w:pPr>
        <w:numPr>
          <w:ilvl w:val="0"/>
          <w:numId w:val="7"/>
        </w:numPr>
        <w:shd w:val="clear" w:color="auto" w:fill="FFFFFF"/>
        <w:spacing w:before="120" w:line="250" w:lineRule="exact"/>
        <w:ind w:right="14"/>
        <w:jc w:val="both"/>
        <w:rPr>
          <w:szCs w:val="22"/>
        </w:rPr>
      </w:pPr>
      <w:r w:rsidRPr="00FD05EF">
        <w:rPr>
          <w:szCs w:val="22"/>
        </w:rPr>
        <w:t>использование лифтов для транспортировки строительных материалов и отходов (кроме лифта, специально оборудованного для этих целей);</w:t>
      </w:r>
    </w:p>
    <w:p w:rsidR="00E75140" w:rsidRPr="00FD05EF" w:rsidRDefault="00E75140" w:rsidP="002A2246">
      <w:pPr>
        <w:numPr>
          <w:ilvl w:val="0"/>
          <w:numId w:val="7"/>
        </w:numPr>
        <w:shd w:val="clear" w:color="auto" w:fill="FFFFFF"/>
        <w:spacing w:before="120" w:line="250" w:lineRule="exact"/>
        <w:ind w:right="14"/>
        <w:jc w:val="both"/>
        <w:rPr>
          <w:szCs w:val="22"/>
        </w:rPr>
      </w:pPr>
      <w:r w:rsidRPr="00FD05EF">
        <w:rPr>
          <w:szCs w:val="22"/>
        </w:rPr>
        <w:t>использование подземной автостоянки для складирования мебели, строительных м</w:t>
      </w:r>
      <w:r w:rsidRPr="00FD05EF">
        <w:rPr>
          <w:szCs w:val="22"/>
        </w:rPr>
        <w:t>а</w:t>
      </w:r>
      <w:r w:rsidRPr="00FD05EF">
        <w:rPr>
          <w:szCs w:val="22"/>
        </w:rPr>
        <w:t>териалов и отходов;</w:t>
      </w:r>
    </w:p>
    <w:p w:rsidR="00E75140" w:rsidRPr="00FD05EF" w:rsidRDefault="00E75140" w:rsidP="002A2246">
      <w:pPr>
        <w:numPr>
          <w:ilvl w:val="0"/>
          <w:numId w:val="7"/>
        </w:numPr>
        <w:shd w:val="clear" w:color="auto" w:fill="FFFFFF"/>
        <w:spacing w:before="120" w:line="250" w:lineRule="exact"/>
        <w:ind w:right="14"/>
        <w:jc w:val="both"/>
        <w:rPr>
          <w:szCs w:val="22"/>
        </w:rPr>
      </w:pPr>
      <w:r w:rsidRPr="00FD05EF">
        <w:rPr>
          <w:szCs w:val="22"/>
        </w:rPr>
        <w:lastRenderedPageBreak/>
        <w:t>загромождение и загрязнение строительными материалами и отходами эвакуацио</w:t>
      </w:r>
      <w:r w:rsidRPr="00FD05EF">
        <w:rPr>
          <w:szCs w:val="22"/>
        </w:rPr>
        <w:t>н</w:t>
      </w:r>
      <w:r w:rsidRPr="00FD05EF">
        <w:rPr>
          <w:szCs w:val="22"/>
        </w:rPr>
        <w:t>ных путей и мест общего пользования.</w:t>
      </w:r>
    </w:p>
    <w:p w:rsidR="00E75140" w:rsidRDefault="00E75140" w:rsidP="00822344">
      <w:pPr>
        <w:pStyle w:val="af"/>
        <w:numPr>
          <w:ilvl w:val="1"/>
          <w:numId w:val="19"/>
        </w:numPr>
        <w:shd w:val="clear" w:color="auto" w:fill="FFFFFF"/>
        <w:spacing w:before="120" w:line="250" w:lineRule="exact"/>
        <w:ind w:left="0" w:right="14" w:firstLine="0"/>
        <w:jc w:val="both"/>
        <w:rPr>
          <w:szCs w:val="22"/>
        </w:rPr>
      </w:pPr>
      <w:r w:rsidRPr="00822344">
        <w:rPr>
          <w:szCs w:val="22"/>
        </w:rPr>
        <w:t>Собственник помещения обязан выполнить звукоизоляцию полов.</w:t>
      </w:r>
    </w:p>
    <w:p w:rsidR="00E75140" w:rsidRDefault="00E75140" w:rsidP="00822344">
      <w:pPr>
        <w:pStyle w:val="af"/>
        <w:numPr>
          <w:ilvl w:val="1"/>
          <w:numId w:val="19"/>
        </w:numPr>
        <w:shd w:val="clear" w:color="auto" w:fill="FFFFFF"/>
        <w:spacing w:before="120" w:line="250" w:lineRule="exact"/>
        <w:ind w:left="0" w:right="14" w:firstLine="0"/>
        <w:jc w:val="both"/>
        <w:rPr>
          <w:szCs w:val="22"/>
        </w:rPr>
      </w:pPr>
      <w:r w:rsidRPr="00822344">
        <w:rPr>
          <w:szCs w:val="22"/>
        </w:rPr>
        <w:t>Потребление воды для строительных нужд возможно только от квартирных вентилей на стояках холодного и горячего водоснабжения и только после устройства гидроизоляции в санузлах и защитной стяжки по гидроизоляции. Запрещается подключаться для получения воды к системам отопления.</w:t>
      </w:r>
    </w:p>
    <w:p w:rsidR="00E75140" w:rsidRDefault="00E75140" w:rsidP="00822344">
      <w:pPr>
        <w:pStyle w:val="af"/>
        <w:widowControl w:val="0"/>
        <w:numPr>
          <w:ilvl w:val="1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line="250" w:lineRule="exact"/>
        <w:ind w:left="0" w:firstLine="0"/>
        <w:jc w:val="both"/>
        <w:rPr>
          <w:b/>
          <w:szCs w:val="22"/>
        </w:rPr>
      </w:pPr>
      <w:r w:rsidRPr="00822344">
        <w:rPr>
          <w:b/>
          <w:szCs w:val="22"/>
        </w:rPr>
        <w:t>Запрещается закрытие гидроизоляционных и теплоизоляционных покрытий, прокладок электрических, отопительных, водопроводных, дренажных и канализац</w:t>
      </w:r>
      <w:r w:rsidRPr="00822344">
        <w:rPr>
          <w:b/>
          <w:szCs w:val="22"/>
        </w:rPr>
        <w:t>и</w:t>
      </w:r>
      <w:r w:rsidRPr="00822344">
        <w:rPr>
          <w:b/>
          <w:szCs w:val="22"/>
        </w:rPr>
        <w:t>онных сетей без освидетельствования с участием уполномоченного представителя ТСЖ с оформлением соответствующих актов скрытых работ.</w:t>
      </w:r>
    </w:p>
    <w:p w:rsidR="00E75140" w:rsidRDefault="00E75140" w:rsidP="00822344">
      <w:pPr>
        <w:pStyle w:val="af"/>
        <w:numPr>
          <w:ilvl w:val="1"/>
          <w:numId w:val="19"/>
        </w:numPr>
        <w:spacing w:before="120"/>
        <w:ind w:left="0" w:firstLine="0"/>
        <w:jc w:val="both"/>
        <w:rPr>
          <w:szCs w:val="22"/>
        </w:rPr>
      </w:pPr>
      <w:r w:rsidRPr="00822344">
        <w:rPr>
          <w:szCs w:val="22"/>
        </w:rPr>
        <w:t>Запрещается увеличивать энергопотребление более величины указанной в ТУ пол</w:t>
      </w:r>
      <w:r w:rsidRPr="00822344">
        <w:rPr>
          <w:szCs w:val="22"/>
        </w:rPr>
        <w:t>у</w:t>
      </w:r>
      <w:r w:rsidRPr="00822344">
        <w:rPr>
          <w:szCs w:val="22"/>
        </w:rPr>
        <w:t>ченной в ТСЖ.</w:t>
      </w:r>
    </w:p>
    <w:p w:rsidR="00E75140" w:rsidRPr="00822344" w:rsidRDefault="00E75140" w:rsidP="00822344">
      <w:pPr>
        <w:pStyle w:val="af"/>
        <w:numPr>
          <w:ilvl w:val="1"/>
          <w:numId w:val="19"/>
        </w:numPr>
        <w:spacing w:before="120"/>
        <w:ind w:left="0" w:firstLine="0"/>
        <w:jc w:val="both"/>
        <w:rPr>
          <w:szCs w:val="22"/>
        </w:rPr>
      </w:pPr>
      <w:r w:rsidRPr="00822344">
        <w:rPr>
          <w:szCs w:val="22"/>
        </w:rPr>
        <w:t>Собственник помещения не вправе подключать одновременно потребителей электр</w:t>
      </w:r>
      <w:r w:rsidRPr="00822344">
        <w:rPr>
          <w:szCs w:val="22"/>
        </w:rPr>
        <w:t>о</w:t>
      </w:r>
      <w:r w:rsidRPr="00822344">
        <w:rPr>
          <w:szCs w:val="22"/>
        </w:rPr>
        <w:t>энергии, суммарный потребляемый ток которых превышает расчётный ток для данного типа квартиры, обязан равномерно загрузить (т.е. загрузка фаз должна быть одинаковой) групп</w:t>
      </w:r>
      <w:r w:rsidRPr="00822344">
        <w:rPr>
          <w:szCs w:val="22"/>
        </w:rPr>
        <w:t>о</w:t>
      </w:r>
      <w:r w:rsidRPr="00822344">
        <w:rPr>
          <w:szCs w:val="22"/>
        </w:rPr>
        <w:t>вые питающие линии в квартире.</w:t>
      </w:r>
    </w:p>
    <w:p w:rsidR="00E75140" w:rsidRPr="00FD05EF" w:rsidRDefault="00E75140" w:rsidP="00822344">
      <w:pPr>
        <w:pStyle w:val="af"/>
        <w:numPr>
          <w:ilvl w:val="1"/>
          <w:numId w:val="19"/>
        </w:numPr>
        <w:spacing w:line="260" w:lineRule="auto"/>
        <w:ind w:left="0" w:firstLine="0"/>
        <w:jc w:val="both"/>
      </w:pPr>
      <w:r w:rsidRPr="00FD05EF">
        <w:t xml:space="preserve">Сечения проводов и номиналы аппаратов защиты должны соответствовать проектным значениям. Допускается изменение проектных характеристик по согласованию с </w:t>
      </w:r>
      <w:r>
        <w:t>ТСЖ</w:t>
      </w:r>
      <w:r w:rsidRPr="00FD05EF">
        <w:t xml:space="preserve"> в ст</w:t>
      </w:r>
      <w:r w:rsidRPr="00FD05EF">
        <w:t>о</w:t>
      </w:r>
      <w:r w:rsidRPr="00FD05EF">
        <w:t>рону увеличения сечения проводов, снижения номиналов аппаратов защиты, а также замена аппаратов на аналогичные сертифицированные при условии сохранении конфигурации ква</w:t>
      </w:r>
      <w:r w:rsidRPr="00FD05EF">
        <w:t>р</w:t>
      </w:r>
      <w:r w:rsidRPr="00FD05EF">
        <w:t>тирного</w:t>
      </w:r>
      <w:r>
        <w:t xml:space="preserve"> щита и объема резервирования.</w:t>
      </w:r>
    </w:p>
    <w:p w:rsidR="00E75140" w:rsidRPr="00FD05EF" w:rsidRDefault="00E75140" w:rsidP="00822344">
      <w:pPr>
        <w:pStyle w:val="af"/>
        <w:numPr>
          <w:ilvl w:val="1"/>
          <w:numId w:val="19"/>
        </w:numPr>
        <w:spacing w:line="260" w:lineRule="auto"/>
        <w:ind w:left="0" w:firstLine="0"/>
        <w:jc w:val="both"/>
      </w:pPr>
      <w:r w:rsidRPr="00FD05EF">
        <w:t>Монтаж сети электроосвещения и розеточной сети должен обеспечивать сменяемость электропроводки, наличия</w:t>
      </w:r>
      <w:r>
        <w:t xml:space="preserve"> доступа к </w:t>
      </w:r>
      <w:proofErr w:type="spellStart"/>
      <w:r>
        <w:t>распаячным</w:t>
      </w:r>
      <w:proofErr w:type="spellEnd"/>
      <w:r>
        <w:t xml:space="preserve"> коробкам.</w:t>
      </w:r>
    </w:p>
    <w:p w:rsidR="00E75140" w:rsidRPr="00FD05EF" w:rsidRDefault="00E75140" w:rsidP="00822344">
      <w:pPr>
        <w:pStyle w:val="af"/>
        <w:numPr>
          <w:ilvl w:val="1"/>
          <w:numId w:val="19"/>
        </w:numPr>
        <w:spacing w:line="260" w:lineRule="auto"/>
        <w:ind w:left="0" w:firstLine="0"/>
        <w:jc w:val="both"/>
      </w:pPr>
      <w:r w:rsidRPr="00822344">
        <w:rPr>
          <w:szCs w:val="22"/>
        </w:rPr>
        <w:t>Проведение санитарно-технических работ на действующих стояках отопления, гор</w:t>
      </w:r>
      <w:r w:rsidRPr="00822344">
        <w:rPr>
          <w:szCs w:val="22"/>
        </w:rPr>
        <w:t>я</w:t>
      </w:r>
      <w:r w:rsidRPr="00822344">
        <w:rPr>
          <w:szCs w:val="22"/>
        </w:rPr>
        <w:t>чего и холодного водоснабжения допускается только по предварительному согласованию и под контролем специалистов ТСЖ.</w:t>
      </w:r>
    </w:p>
    <w:p w:rsidR="00E75140" w:rsidRPr="00822344" w:rsidRDefault="00E75140" w:rsidP="00822344">
      <w:pPr>
        <w:pStyle w:val="af"/>
        <w:numPr>
          <w:ilvl w:val="1"/>
          <w:numId w:val="19"/>
        </w:numPr>
        <w:shd w:val="clear" w:color="auto" w:fill="FFFFFF"/>
        <w:spacing w:before="120" w:line="254" w:lineRule="exact"/>
        <w:ind w:left="0" w:right="10" w:firstLine="0"/>
        <w:jc w:val="both"/>
        <w:rPr>
          <w:szCs w:val="22"/>
        </w:rPr>
      </w:pPr>
      <w:r w:rsidRPr="00822344">
        <w:rPr>
          <w:szCs w:val="22"/>
        </w:rPr>
        <w:t>Время отключения стояков отопления, горячего и холодного водоснабжения не дол</w:t>
      </w:r>
      <w:r w:rsidRPr="00822344">
        <w:rPr>
          <w:szCs w:val="22"/>
        </w:rPr>
        <w:t>ж</w:t>
      </w:r>
      <w:r w:rsidRPr="00822344">
        <w:rPr>
          <w:szCs w:val="22"/>
        </w:rPr>
        <w:t>но превышать 3 часов, при этом отключение стояков отопления в отопительный период пр</w:t>
      </w:r>
      <w:r w:rsidRPr="00822344">
        <w:rPr>
          <w:szCs w:val="22"/>
        </w:rPr>
        <w:t>о</w:t>
      </w:r>
      <w:r w:rsidRPr="00822344">
        <w:rPr>
          <w:szCs w:val="22"/>
        </w:rPr>
        <w:t>изводится при температуре наружного воздуха не ниже минус 5° С.</w:t>
      </w:r>
    </w:p>
    <w:p w:rsidR="00E75140" w:rsidRPr="00822344" w:rsidRDefault="00E75140" w:rsidP="00822344">
      <w:pPr>
        <w:pStyle w:val="af"/>
        <w:numPr>
          <w:ilvl w:val="1"/>
          <w:numId w:val="19"/>
        </w:numPr>
        <w:shd w:val="clear" w:color="auto" w:fill="FFFFFF"/>
        <w:spacing w:before="120" w:line="254" w:lineRule="exact"/>
        <w:ind w:left="0" w:right="10" w:firstLine="0"/>
        <w:jc w:val="both"/>
        <w:rPr>
          <w:szCs w:val="22"/>
        </w:rPr>
      </w:pPr>
      <w:r w:rsidRPr="00822344">
        <w:rPr>
          <w:szCs w:val="22"/>
        </w:rPr>
        <w:t xml:space="preserve">Запрещается снимать патрубки, установленные после шарового крана на врезках в стояки водоснабжения, т.к. они задают точный суммарный размер фильтра и </w:t>
      </w:r>
      <w:proofErr w:type="spellStart"/>
      <w:r w:rsidRPr="00822344">
        <w:rPr>
          <w:szCs w:val="22"/>
        </w:rPr>
        <w:t>водосчетчика</w:t>
      </w:r>
      <w:proofErr w:type="spellEnd"/>
      <w:r w:rsidRPr="00822344">
        <w:rPr>
          <w:szCs w:val="22"/>
        </w:rPr>
        <w:t>.</w:t>
      </w:r>
    </w:p>
    <w:p w:rsidR="00E75140" w:rsidRPr="00822344" w:rsidRDefault="00E75140" w:rsidP="00822344">
      <w:pPr>
        <w:pStyle w:val="af"/>
        <w:widowControl w:val="0"/>
        <w:numPr>
          <w:ilvl w:val="1"/>
          <w:numId w:val="1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120" w:line="254" w:lineRule="exact"/>
        <w:ind w:left="0" w:firstLine="0"/>
        <w:jc w:val="both"/>
        <w:rPr>
          <w:szCs w:val="22"/>
        </w:rPr>
      </w:pPr>
      <w:r w:rsidRPr="00822344">
        <w:rPr>
          <w:szCs w:val="22"/>
        </w:rPr>
        <w:t>Не допускается изменение типа, увеличение мощности отопительных приборов без согласования с ТСЖ, а также демонтаж и замена запорно-регулирующей арматуры си</w:t>
      </w:r>
      <w:r w:rsidRPr="00822344">
        <w:rPr>
          <w:szCs w:val="22"/>
        </w:rPr>
        <w:t>с</w:t>
      </w:r>
      <w:r w:rsidRPr="00822344">
        <w:rPr>
          <w:szCs w:val="22"/>
        </w:rPr>
        <w:t>темы отопления.</w:t>
      </w:r>
    </w:p>
    <w:p w:rsidR="009A0099" w:rsidRPr="009A0099" w:rsidRDefault="009A0099" w:rsidP="00822344">
      <w:pPr>
        <w:pStyle w:val="3"/>
        <w:numPr>
          <w:ilvl w:val="1"/>
          <w:numId w:val="19"/>
        </w:numPr>
        <w:spacing w:before="120" w:after="0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9A0099">
        <w:rPr>
          <w:sz w:val="24"/>
          <w:szCs w:val="24"/>
        </w:rPr>
        <w:t xml:space="preserve">е </w:t>
      </w:r>
      <w:r>
        <w:rPr>
          <w:sz w:val="24"/>
          <w:szCs w:val="24"/>
        </w:rPr>
        <w:t>допускается</w:t>
      </w:r>
      <w:r w:rsidRPr="009A0099">
        <w:rPr>
          <w:sz w:val="24"/>
          <w:szCs w:val="24"/>
        </w:rPr>
        <w:t xml:space="preserve"> перенос инженерных сетей и</w:t>
      </w:r>
      <w:r w:rsidRPr="009A0099">
        <w:rPr>
          <w:color w:val="00FF00"/>
          <w:sz w:val="24"/>
          <w:szCs w:val="24"/>
        </w:rPr>
        <w:t xml:space="preserve"> </w:t>
      </w:r>
      <w:r w:rsidRPr="009A0099">
        <w:rPr>
          <w:sz w:val="24"/>
          <w:szCs w:val="24"/>
        </w:rPr>
        <w:t>мероприятия по переоборудованию, и</w:t>
      </w:r>
      <w:r w:rsidRPr="009A0099">
        <w:rPr>
          <w:sz w:val="24"/>
          <w:szCs w:val="24"/>
        </w:rPr>
        <w:t>з</w:t>
      </w:r>
      <w:r w:rsidRPr="009A0099">
        <w:rPr>
          <w:sz w:val="24"/>
          <w:szCs w:val="24"/>
        </w:rPr>
        <w:t>меняющих проектную конструкцию подводящих инженерных сетей и затрагивающих цел</w:t>
      </w:r>
      <w:r w:rsidRPr="009A0099">
        <w:rPr>
          <w:sz w:val="24"/>
          <w:szCs w:val="24"/>
        </w:rPr>
        <w:t>о</w:t>
      </w:r>
      <w:r w:rsidRPr="009A0099">
        <w:rPr>
          <w:sz w:val="24"/>
          <w:szCs w:val="24"/>
        </w:rPr>
        <w:t>стность общих внутридомовых стояков отопления, холодного, горячего водоснабжения и к</w:t>
      </w:r>
      <w:r w:rsidRPr="009A0099">
        <w:rPr>
          <w:sz w:val="24"/>
          <w:szCs w:val="24"/>
        </w:rPr>
        <w:t>а</w:t>
      </w:r>
      <w:r w:rsidRPr="009A0099">
        <w:rPr>
          <w:sz w:val="24"/>
          <w:szCs w:val="24"/>
        </w:rPr>
        <w:t xml:space="preserve">нализации, в т.ч. </w:t>
      </w:r>
      <w:r>
        <w:rPr>
          <w:sz w:val="24"/>
          <w:szCs w:val="24"/>
        </w:rPr>
        <w:t>установка</w:t>
      </w:r>
      <w:r w:rsidRPr="009A0099">
        <w:rPr>
          <w:sz w:val="24"/>
          <w:szCs w:val="24"/>
        </w:rPr>
        <w:t xml:space="preserve"> регулирующ</w:t>
      </w:r>
      <w:r>
        <w:rPr>
          <w:sz w:val="24"/>
          <w:szCs w:val="24"/>
        </w:rPr>
        <w:t>ей</w:t>
      </w:r>
      <w:r w:rsidRPr="009A0099">
        <w:rPr>
          <w:sz w:val="24"/>
          <w:szCs w:val="24"/>
        </w:rPr>
        <w:t xml:space="preserve"> и запорн</w:t>
      </w:r>
      <w:r>
        <w:rPr>
          <w:sz w:val="24"/>
          <w:szCs w:val="24"/>
        </w:rPr>
        <w:t>ой</w:t>
      </w:r>
      <w:r w:rsidRPr="009A0099">
        <w:rPr>
          <w:sz w:val="24"/>
          <w:szCs w:val="24"/>
        </w:rPr>
        <w:t xml:space="preserve"> арматур</w:t>
      </w:r>
      <w:r>
        <w:rPr>
          <w:sz w:val="24"/>
          <w:szCs w:val="24"/>
        </w:rPr>
        <w:t>ы</w:t>
      </w:r>
      <w:r w:rsidRPr="009A0099">
        <w:rPr>
          <w:sz w:val="24"/>
          <w:szCs w:val="24"/>
        </w:rPr>
        <w:t xml:space="preserve"> на общих внутридомовых стояках </w:t>
      </w:r>
      <w:r w:rsidRPr="009A0099">
        <w:rPr>
          <w:i/>
          <w:sz w:val="24"/>
          <w:szCs w:val="24"/>
        </w:rPr>
        <w:t>(изменение конструкции подводящих сетей, их диаметра, сокрытия в стенах прив</w:t>
      </w:r>
      <w:r w:rsidRPr="009A0099">
        <w:rPr>
          <w:i/>
          <w:sz w:val="24"/>
          <w:szCs w:val="24"/>
        </w:rPr>
        <w:t>о</w:t>
      </w:r>
      <w:r w:rsidRPr="009A0099">
        <w:rPr>
          <w:i/>
          <w:sz w:val="24"/>
          <w:szCs w:val="24"/>
        </w:rPr>
        <w:t>дит к изменению работоспособности сетей и значительно усложняет обслуживание этих сетей);</w:t>
      </w:r>
      <w:proofErr w:type="gramEnd"/>
    </w:p>
    <w:p w:rsidR="009A0099" w:rsidRPr="009A0099" w:rsidRDefault="009A0099" w:rsidP="00822344">
      <w:pPr>
        <w:pStyle w:val="3"/>
        <w:numPr>
          <w:ilvl w:val="1"/>
          <w:numId w:val="19"/>
        </w:numPr>
        <w:spacing w:before="120" w:after="0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9A0099">
        <w:rPr>
          <w:sz w:val="24"/>
          <w:szCs w:val="24"/>
        </w:rPr>
        <w:t>е</w:t>
      </w:r>
      <w:r>
        <w:rPr>
          <w:sz w:val="24"/>
          <w:szCs w:val="24"/>
        </w:rPr>
        <w:t xml:space="preserve"> допускается</w:t>
      </w:r>
      <w:r w:rsidRPr="009A0099">
        <w:rPr>
          <w:sz w:val="24"/>
          <w:szCs w:val="24"/>
        </w:rPr>
        <w:t xml:space="preserve"> использова</w:t>
      </w:r>
      <w:r>
        <w:rPr>
          <w:sz w:val="24"/>
          <w:szCs w:val="24"/>
        </w:rPr>
        <w:t>ние</w:t>
      </w:r>
      <w:r w:rsidRPr="009A0099">
        <w:rPr>
          <w:sz w:val="24"/>
          <w:szCs w:val="24"/>
        </w:rPr>
        <w:t xml:space="preserve"> теплоносител</w:t>
      </w:r>
      <w:r>
        <w:rPr>
          <w:sz w:val="24"/>
          <w:szCs w:val="24"/>
        </w:rPr>
        <w:t>я</w:t>
      </w:r>
      <w:r w:rsidRPr="009A0099">
        <w:rPr>
          <w:sz w:val="24"/>
          <w:szCs w:val="24"/>
        </w:rPr>
        <w:t xml:space="preserve"> в системе отопления не по прямому н</w:t>
      </w:r>
      <w:r w:rsidRPr="009A0099">
        <w:rPr>
          <w:sz w:val="24"/>
          <w:szCs w:val="24"/>
        </w:rPr>
        <w:t>а</w:t>
      </w:r>
      <w:r w:rsidRPr="009A0099">
        <w:rPr>
          <w:sz w:val="24"/>
          <w:szCs w:val="24"/>
        </w:rPr>
        <w:t>значению: не устраивать полов с подогревом от общей внутридомовой системы отопления, не производить слив теплоносителя из системы и приборов отопления в помещении Собс</w:t>
      </w:r>
      <w:r w:rsidRPr="009A0099">
        <w:rPr>
          <w:sz w:val="24"/>
          <w:szCs w:val="24"/>
        </w:rPr>
        <w:t>т</w:t>
      </w:r>
      <w:r w:rsidRPr="009A0099">
        <w:rPr>
          <w:sz w:val="24"/>
          <w:szCs w:val="24"/>
        </w:rPr>
        <w:t xml:space="preserve">венника на бытовые нужды </w:t>
      </w:r>
      <w:r w:rsidRPr="009A0099">
        <w:rPr>
          <w:bCs/>
          <w:sz w:val="24"/>
          <w:szCs w:val="24"/>
        </w:rPr>
        <w:t>(</w:t>
      </w:r>
      <w:r w:rsidRPr="009A0099">
        <w:rPr>
          <w:i/>
          <w:sz w:val="24"/>
          <w:szCs w:val="24"/>
        </w:rPr>
        <w:t>данные мероприятия ведут к разбалансировке тепла по стояку отопления, что влияет на качество получаемой услуги отопления всеми потребителями и приводит к повышению затрат на</w:t>
      </w:r>
      <w:proofErr w:type="gramEnd"/>
      <w:r w:rsidRPr="009A0099">
        <w:rPr>
          <w:i/>
          <w:sz w:val="24"/>
          <w:szCs w:val="24"/>
        </w:rPr>
        <w:t xml:space="preserve"> приобретение данной услуги);</w:t>
      </w:r>
    </w:p>
    <w:p w:rsidR="009A0099" w:rsidRPr="00822344" w:rsidRDefault="00F83B53" w:rsidP="00822344">
      <w:pPr>
        <w:pStyle w:val="af"/>
        <w:widowControl w:val="0"/>
        <w:numPr>
          <w:ilvl w:val="1"/>
          <w:numId w:val="1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120" w:line="254" w:lineRule="exact"/>
        <w:ind w:left="0" w:firstLine="0"/>
        <w:jc w:val="both"/>
        <w:rPr>
          <w:szCs w:val="22"/>
        </w:rPr>
      </w:pPr>
      <w:r w:rsidRPr="00822344">
        <w:rPr>
          <w:szCs w:val="22"/>
        </w:rPr>
        <w:t xml:space="preserve">При устройстве внутриквартирной системы водоснабжения соблюдать требования Постановления </w:t>
      </w:r>
      <w:r w:rsidR="003D36AD" w:rsidRPr="00822344">
        <w:rPr>
          <w:szCs w:val="22"/>
        </w:rPr>
        <w:t>Правительства Москвы № 83ПП</w:t>
      </w:r>
      <w:r w:rsidRPr="00822344">
        <w:rPr>
          <w:szCs w:val="22"/>
        </w:rPr>
        <w:t xml:space="preserve"> от</w:t>
      </w:r>
      <w:r w:rsidR="003D36AD" w:rsidRPr="00822344">
        <w:rPr>
          <w:szCs w:val="22"/>
        </w:rPr>
        <w:t xml:space="preserve"> 02.02.2010г эксплу</w:t>
      </w:r>
      <w:r w:rsidR="00477DA4" w:rsidRPr="00822344">
        <w:rPr>
          <w:szCs w:val="22"/>
        </w:rPr>
        <w:t>а</w:t>
      </w:r>
      <w:r w:rsidR="003D36AD" w:rsidRPr="00822344">
        <w:rPr>
          <w:szCs w:val="22"/>
        </w:rPr>
        <w:t xml:space="preserve">тации </w:t>
      </w:r>
      <w:proofErr w:type="spellStart"/>
      <w:r w:rsidR="003D36AD" w:rsidRPr="00822344">
        <w:rPr>
          <w:szCs w:val="22"/>
        </w:rPr>
        <w:t>жилицного</w:t>
      </w:r>
      <w:proofErr w:type="spellEnd"/>
      <w:r w:rsidR="003D36AD" w:rsidRPr="00822344">
        <w:rPr>
          <w:szCs w:val="22"/>
        </w:rPr>
        <w:t xml:space="preserve"> фонда г</w:t>
      </w:r>
      <w:proofErr w:type="gramStart"/>
      <w:r w:rsidR="003D36AD" w:rsidRPr="00822344">
        <w:rPr>
          <w:szCs w:val="22"/>
        </w:rPr>
        <w:t>.М</w:t>
      </w:r>
      <w:proofErr w:type="gramEnd"/>
      <w:r w:rsidR="003D36AD" w:rsidRPr="00822344">
        <w:rPr>
          <w:szCs w:val="22"/>
        </w:rPr>
        <w:t>осквы</w:t>
      </w:r>
      <w:r w:rsidRPr="00822344">
        <w:rPr>
          <w:szCs w:val="22"/>
        </w:rPr>
        <w:t xml:space="preserve"> (установка обратных клапанов, фильтров и.т.д. на отводах от стояков гор</w:t>
      </w:r>
      <w:r w:rsidRPr="00822344">
        <w:rPr>
          <w:szCs w:val="22"/>
        </w:rPr>
        <w:t>я</w:t>
      </w:r>
      <w:r w:rsidRPr="00822344">
        <w:rPr>
          <w:szCs w:val="22"/>
        </w:rPr>
        <w:t>чего и холодного водоснабжения).</w:t>
      </w:r>
    </w:p>
    <w:p w:rsidR="00E75140" w:rsidRPr="00822344" w:rsidRDefault="00E75140" w:rsidP="00822344">
      <w:pPr>
        <w:pStyle w:val="af"/>
        <w:widowControl w:val="0"/>
        <w:numPr>
          <w:ilvl w:val="1"/>
          <w:numId w:val="1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120" w:line="254" w:lineRule="exact"/>
        <w:ind w:left="0" w:firstLine="0"/>
        <w:jc w:val="both"/>
        <w:rPr>
          <w:szCs w:val="22"/>
        </w:rPr>
      </w:pPr>
      <w:r w:rsidRPr="00822344">
        <w:rPr>
          <w:szCs w:val="22"/>
        </w:rPr>
        <w:t xml:space="preserve">Проведение </w:t>
      </w:r>
      <w:proofErr w:type="spellStart"/>
      <w:r w:rsidRPr="00822344">
        <w:rPr>
          <w:szCs w:val="22"/>
        </w:rPr>
        <w:t>газо</w:t>
      </w:r>
      <w:proofErr w:type="spellEnd"/>
      <w:r w:rsidRPr="00822344">
        <w:rPr>
          <w:szCs w:val="22"/>
        </w:rPr>
        <w:t>- и электросварочных работ допускается только силами аттест</w:t>
      </w:r>
      <w:r w:rsidRPr="00822344">
        <w:rPr>
          <w:szCs w:val="22"/>
        </w:rPr>
        <w:t>о</w:t>
      </w:r>
      <w:r w:rsidRPr="00822344">
        <w:rPr>
          <w:szCs w:val="22"/>
        </w:rPr>
        <w:t>ванного персонала после согласования с ТСЖ и внесения соответствующей отметки в жу</w:t>
      </w:r>
      <w:r w:rsidRPr="00822344">
        <w:rPr>
          <w:szCs w:val="22"/>
        </w:rPr>
        <w:t>р</w:t>
      </w:r>
      <w:r w:rsidRPr="00822344">
        <w:rPr>
          <w:szCs w:val="22"/>
        </w:rPr>
        <w:lastRenderedPageBreak/>
        <w:t>нале ремонтных работ.</w:t>
      </w:r>
    </w:p>
    <w:p w:rsidR="00E75140" w:rsidRPr="00822344" w:rsidRDefault="00E75140" w:rsidP="00822344">
      <w:pPr>
        <w:pStyle w:val="af"/>
        <w:widowControl w:val="0"/>
        <w:numPr>
          <w:ilvl w:val="1"/>
          <w:numId w:val="1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120" w:line="254" w:lineRule="exact"/>
        <w:ind w:left="0" w:firstLine="0"/>
        <w:jc w:val="both"/>
        <w:rPr>
          <w:szCs w:val="22"/>
        </w:rPr>
      </w:pPr>
      <w:r w:rsidRPr="00822344">
        <w:rPr>
          <w:szCs w:val="22"/>
        </w:rPr>
        <w:t xml:space="preserve">Проведение </w:t>
      </w:r>
      <w:proofErr w:type="spellStart"/>
      <w:r w:rsidRPr="00822344">
        <w:rPr>
          <w:szCs w:val="22"/>
        </w:rPr>
        <w:t>газо</w:t>
      </w:r>
      <w:proofErr w:type="spellEnd"/>
      <w:r w:rsidRPr="00822344">
        <w:rPr>
          <w:szCs w:val="22"/>
        </w:rPr>
        <w:t>- и электросварочных работ в выходные и праздничные дни, а также в рабочие дни позже 19-00 часов не допускается.</w:t>
      </w:r>
    </w:p>
    <w:p w:rsidR="00E75140" w:rsidRPr="00822344" w:rsidRDefault="00E75140" w:rsidP="00822344">
      <w:pPr>
        <w:pStyle w:val="af"/>
        <w:numPr>
          <w:ilvl w:val="1"/>
          <w:numId w:val="19"/>
        </w:numPr>
        <w:shd w:val="clear" w:color="auto" w:fill="FFFFFF"/>
        <w:spacing w:before="120" w:line="254" w:lineRule="exact"/>
        <w:ind w:left="0" w:right="5" w:firstLine="0"/>
        <w:jc w:val="both"/>
        <w:rPr>
          <w:szCs w:val="22"/>
        </w:rPr>
      </w:pPr>
      <w:r w:rsidRPr="00822344">
        <w:rPr>
          <w:szCs w:val="22"/>
        </w:rPr>
        <w:t xml:space="preserve">Хранение газовых баллонов объемом свыше </w:t>
      </w:r>
      <w:smartTag w:uri="urn:schemas-microsoft-com:office:smarttags" w:element="metricconverter">
        <w:smartTagPr>
          <w:attr w:name="ProductID" w:val="50 литров"/>
        </w:smartTagPr>
        <w:r w:rsidRPr="00822344">
          <w:rPr>
            <w:szCs w:val="22"/>
          </w:rPr>
          <w:t>50 литров</w:t>
        </w:r>
      </w:smartTag>
      <w:r w:rsidRPr="00822344">
        <w:rPr>
          <w:szCs w:val="22"/>
        </w:rPr>
        <w:t xml:space="preserve"> и легковоспламеняющихся жидкостей в количестве, превышающем потребность одной рабочей смены, в переустра</w:t>
      </w:r>
      <w:r w:rsidRPr="00822344">
        <w:rPr>
          <w:szCs w:val="22"/>
        </w:rPr>
        <w:t>и</w:t>
      </w:r>
      <w:r w:rsidRPr="00822344">
        <w:rPr>
          <w:szCs w:val="22"/>
        </w:rPr>
        <w:t>ваемых квартирах запрещается.</w:t>
      </w:r>
    </w:p>
    <w:p w:rsidR="00E75140" w:rsidRPr="00822344" w:rsidRDefault="00E75140" w:rsidP="00822344">
      <w:pPr>
        <w:pStyle w:val="af"/>
        <w:numPr>
          <w:ilvl w:val="1"/>
          <w:numId w:val="19"/>
        </w:numPr>
        <w:shd w:val="clear" w:color="auto" w:fill="FFFFFF"/>
        <w:tabs>
          <w:tab w:val="left" w:pos="1070"/>
        </w:tabs>
        <w:spacing w:before="120" w:line="254" w:lineRule="exact"/>
        <w:ind w:left="0" w:firstLine="0"/>
        <w:jc w:val="both"/>
        <w:rPr>
          <w:szCs w:val="22"/>
        </w:rPr>
      </w:pPr>
      <w:r w:rsidRPr="00822344">
        <w:rPr>
          <w:szCs w:val="22"/>
        </w:rPr>
        <w:t>Запрещается сливать в системы канализации жидкие отходы, содержащие остатки цемента, гипса, асбеста, мела и иных веществ, способных вызвать засорение систем.</w:t>
      </w:r>
    </w:p>
    <w:p w:rsidR="00E75140" w:rsidRPr="00822344" w:rsidRDefault="00E75140" w:rsidP="00822344">
      <w:pPr>
        <w:pStyle w:val="af"/>
        <w:numPr>
          <w:ilvl w:val="1"/>
          <w:numId w:val="19"/>
        </w:numPr>
        <w:shd w:val="clear" w:color="auto" w:fill="FFFFFF"/>
        <w:spacing w:before="120" w:line="254" w:lineRule="exact"/>
        <w:ind w:left="0" w:right="14" w:firstLine="0"/>
        <w:jc w:val="both"/>
        <w:rPr>
          <w:szCs w:val="22"/>
        </w:rPr>
      </w:pPr>
      <w:r w:rsidRPr="00822344">
        <w:rPr>
          <w:szCs w:val="22"/>
        </w:rPr>
        <w:t>Такие отходы подлежат сбору в специальные емкости, обезвоживанию и вывозу в п</w:t>
      </w:r>
      <w:r w:rsidRPr="00822344">
        <w:rPr>
          <w:szCs w:val="22"/>
        </w:rPr>
        <w:t>о</w:t>
      </w:r>
      <w:r w:rsidRPr="00822344">
        <w:rPr>
          <w:szCs w:val="22"/>
        </w:rPr>
        <w:t>рядке, предусмотренном для вывоза строительного мусора.</w:t>
      </w:r>
    </w:p>
    <w:p w:rsidR="00E75140" w:rsidRPr="00822344" w:rsidRDefault="00E75140" w:rsidP="00822344">
      <w:pPr>
        <w:pStyle w:val="af"/>
        <w:widowControl w:val="0"/>
        <w:numPr>
          <w:ilvl w:val="1"/>
          <w:numId w:val="19"/>
        </w:numPr>
        <w:shd w:val="clear" w:color="auto" w:fill="FFFFFF"/>
        <w:tabs>
          <w:tab w:val="left" w:pos="540"/>
          <w:tab w:val="num" w:pos="645"/>
        </w:tabs>
        <w:autoSpaceDE w:val="0"/>
        <w:autoSpaceDN w:val="0"/>
        <w:adjustRightInd w:val="0"/>
        <w:spacing w:before="120" w:line="254" w:lineRule="exact"/>
        <w:ind w:left="0" w:firstLine="0"/>
        <w:jc w:val="both"/>
        <w:rPr>
          <w:szCs w:val="22"/>
        </w:rPr>
      </w:pPr>
      <w:r w:rsidRPr="00822344">
        <w:rPr>
          <w:szCs w:val="22"/>
        </w:rPr>
        <w:t>Запрещается установка наружных блоков кондиционеров в местах, не предусмотренных проектом и техническими условиями на переустройство квартиры (помещения).</w:t>
      </w:r>
    </w:p>
    <w:p w:rsidR="00E75140" w:rsidRPr="00822344" w:rsidRDefault="00E75140" w:rsidP="00822344">
      <w:pPr>
        <w:pStyle w:val="af"/>
        <w:widowControl w:val="0"/>
        <w:numPr>
          <w:ilvl w:val="1"/>
          <w:numId w:val="19"/>
        </w:numPr>
        <w:shd w:val="clear" w:color="auto" w:fill="FFFFFF"/>
        <w:tabs>
          <w:tab w:val="left" w:pos="540"/>
          <w:tab w:val="num" w:pos="607"/>
        </w:tabs>
        <w:autoSpaceDE w:val="0"/>
        <w:autoSpaceDN w:val="0"/>
        <w:adjustRightInd w:val="0"/>
        <w:spacing w:before="120" w:line="254" w:lineRule="exact"/>
        <w:ind w:left="0" w:firstLine="0"/>
        <w:jc w:val="both"/>
        <w:rPr>
          <w:szCs w:val="22"/>
        </w:rPr>
      </w:pPr>
      <w:r w:rsidRPr="00822344">
        <w:rPr>
          <w:szCs w:val="22"/>
        </w:rPr>
        <w:t xml:space="preserve">Отвод конденсата от кондиционеров и наружных блоков </w:t>
      </w:r>
      <w:proofErr w:type="spellStart"/>
      <w:r w:rsidRPr="00822344">
        <w:rPr>
          <w:szCs w:val="22"/>
        </w:rPr>
        <w:t>сплит-систем</w:t>
      </w:r>
      <w:proofErr w:type="spellEnd"/>
      <w:r w:rsidRPr="00822344">
        <w:rPr>
          <w:szCs w:val="22"/>
        </w:rPr>
        <w:t xml:space="preserve"> на фасад здания не допускается. Отвод конденсата должен быть организован в переустраиваемой квартире со сбросом в дренажную или бытовую канализацию.</w:t>
      </w:r>
    </w:p>
    <w:p w:rsidR="00E75140" w:rsidRPr="00822344" w:rsidRDefault="00E75140" w:rsidP="00822344">
      <w:pPr>
        <w:pStyle w:val="af"/>
        <w:widowControl w:val="0"/>
        <w:numPr>
          <w:ilvl w:val="1"/>
          <w:numId w:val="19"/>
        </w:numPr>
        <w:shd w:val="clear" w:color="auto" w:fill="FFFFFF"/>
        <w:tabs>
          <w:tab w:val="left" w:pos="540"/>
          <w:tab w:val="num" w:pos="607"/>
        </w:tabs>
        <w:autoSpaceDE w:val="0"/>
        <w:autoSpaceDN w:val="0"/>
        <w:adjustRightInd w:val="0"/>
        <w:spacing w:before="120" w:line="254" w:lineRule="exact"/>
        <w:ind w:left="0" w:firstLine="0"/>
        <w:jc w:val="both"/>
        <w:rPr>
          <w:szCs w:val="22"/>
        </w:rPr>
      </w:pPr>
      <w:r w:rsidRPr="00822344">
        <w:rPr>
          <w:szCs w:val="22"/>
        </w:rPr>
        <w:t>При проведении ремонтно-строительных работ по переустройству помещений не д</w:t>
      </w:r>
      <w:r w:rsidRPr="00822344">
        <w:rPr>
          <w:szCs w:val="22"/>
        </w:rPr>
        <w:t>о</w:t>
      </w:r>
      <w:r w:rsidRPr="00822344">
        <w:rPr>
          <w:szCs w:val="22"/>
        </w:rPr>
        <w:t>пускаются снос, пересечение коммуникациями и сужение сечений вентиляционных каналов, находящихся в площади помещений.</w:t>
      </w:r>
    </w:p>
    <w:p w:rsidR="00110590" w:rsidRPr="00822344" w:rsidRDefault="00110590" w:rsidP="00822344">
      <w:pPr>
        <w:pStyle w:val="af"/>
        <w:widowControl w:val="0"/>
        <w:numPr>
          <w:ilvl w:val="1"/>
          <w:numId w:val="19"/>
        </w:numPr>
        <w:shd w:val="clear" w:color="auto" w:fill="FFFFFF"/>
        <w:tabs>
          <w:tab w:val="left" w:pos="540"/>
          <w:tab w:val="num" w:pos="607"/>
        </w:tabs>
        <w:autoSpaceDE w:val="0"/>
        <w:autoSpaceDN w:val="0"/>
        <w:adjustRightInd w:val="0"/>
        <w:spacing w:before="120" w:line="254" w:lineRule="exact"/>
        <w:ind w:left="0" w:firstLine="0"/>
        <w:jc w:val="both"/>
        <w:rPr>
          <w:szCs w:val="22"/>
        </w:rPr>
      </w:pPr>
      <w:r w:rsidRPr="00822344">
        <w:rPr>
          <w:szCs w:val="22"/>
        </w:rPr>
        <w:t>Запрещается установка каналов приточной вентиляции в общих коридорах без обл</w:t>
      </w:r>
      <w:r w:rsidRPr="00822344">
        <w:rPr>
          <w:szCs w:val="22"/>
        </w:rPr>
        <w:t>и</w:t>
      </w:r>
      <w:r w:rsidRPr="00822344">
        <w:rPr>
          <w:szCs w:val="22"/>
        </w:rPr>
        <w:t xml:space="preserve">цовки их </w:t>
      </w:r>
      <w:proofErr w:type="spellStart"/>
      <w:r w:rsidRPr="00822344">
        <w:rPr>
          <w:szCs w:val="22"/>
        </w:rPr>
        <w:t>гипсокартоновыми</w:t>
      </w:r>
      <w:proofErr w:type="spellEnd"/>
      <w:r w:rsidRPr="00822344">
        <w:rPr>
          <w:szCs w:val="22"/>
        </w:rPr>
        <w:t xml:space="preserve"> коробами, окрашенными под цвет стен коридора, иное наруш</w:t>
      </w:r>
      <w:r w:rsidRPr="00822344">
        <w:rPr>
          <w:szCs w:val="22"/>
        </w:rPr>
        <w:t>е</w:t>
      </w:r>
      <w:r w:rsidRPr="00822344">
        <w:rPr>
          <w:szCs w:val="22"/>
        </w:rPr>
        <w:t xml:space="preserve">ние </w:t>
      </w:r>
      <w:proofErr w:type="gramStart"/>
      <w:r w:rsidRPr="00822344">
        <w:rPr>
          <w:szCs w:val="22"/>
        </w:rPr>
        <w:t>эстетического вида</w:t>
      </w:r>
      <w:proofErr w:type="gramEnd"/>
      <w:r w:rsidRPr="00822344">
        <w:rPr>
          <w:szCs w:val="22"/>
        </w:rPr>
        <w:t xml:space="preserve"> помещений общего пользования.</w:t>
      </w:r>
    </w:p>
    <w:p w:rsidR="00E75140" w:rsidRPr="00822344" w:rsidRDefault="00E75140" w:rsidP="00822344">
      <w:pPr>
        <w:pStyle w:val="af"/>
        <w:widowControl w:val="0"/>
        <w:numPr>
          <w:ilvl w:val="1"/>
          <w:numId w:val="19"/>
        </w:numPr>
        <w:shd w:val="clear" w:color="auto" w:fill="FFFFFF"/>
        <w:tabs>
          <w:tab w:val="left" w:pos="540"/>
          <w:tab w:val="num" w:pos="607"/>
        </w:tabs>
        <w:autoSpaceDE w:val="0"/>
        <w:autoSpaceDN w:val="0"/>
        <w:adjustRightInd w:val="0"/>
        <w:spacing w:before="120" w:line="254" w:lineRule="exact"/>
        <w:ind w:left="0" w:firstLine="0"/>
        <w:jc w:val="both"/>
        <w:rPr>
          <w:szCs w:val="22"/>
        </w:rPr>
      </w:pPr>
      <w:r w:rsidRPr="00822344">
        <w:rPr>
          <w:szCs w:val="22"/>
        </w:rPr>
        <w:t>Демонтаж, перенос из проектного положения и отключение датчиков пожарной сигн</w:t>
      </w:r>
      <w:r w:rsidRPr="00822344">
        <w:rPr>
          <w:szCs w:val="22"/>
        </w:rPr>
        <w:t>а</w:t>
      </w:r>
      <w:r w:rsidRPr="00822344">
        <w:rPr>
          <w:szCs w:val="22"/>
        </w:rPr>
        <w:t>лизации без согласования с ТСЖ запрещается.</w:t>
      </w:r>
    </w:p>
    <w:p w:rsidR="00E75140" w:rsidRPr="00822344" w:rsidRDefault="00E75140" w:rsidP="00822344">
      <w:pPr>
        <w:pStyle w:val="af"/>
        <w:widowControl w:val="0"/>
        <w:numPr>
          <w:ilvl w:val="1"/>
          <w:numId w:val="19"/>
        </w:numPr>
        <w:shd w:val="clear" w:color="auto" w:fill="FFFFFF"/>
        <w:tabs>
          <w:tab w:val="left" w:pos="540"/>
          <w:tab w:val="num" w:pos="607"/>
        </w:tabs>
        <w:autoSpaceDE w:val="0"/>
        <w:autoSpaceDN w:val="0"/>
        <w:adjustRightInd w:val="0"/>
        <w:spacing w:before="120" w:line="254" w:lineRule="exact"/>
        <w:ind w:left="0" w:firstLine="0"/>
        <w:jc w:val="both"/>
        <w:rPr>
          <w:szCs w:val="22"/>
        </w:rPr>
      </w:pPr>
      <w:r w:rsidRPr="00822344">
        <w:rPr>
          <w:szCs w:val="22"/>
        </w:rPr>
        <w:t>Не допускается совместная прокладка слаботочных кабельных сетей в общих закла</w:t>
      </w:r>
      <w:r w:rsidRPr="00822344">
        <w:rPr>
          <w:szCs w:val="22"/>
        </w:rPr>
        <w:t>д</w:t>
      </w:r>
      <w:r w:rsidRPr="00822344">
        <w:rPr>
          <w:szCs w:val="22"/>
        </w:rPr>
        <w:t>ных с сетями электроснабжения и освещения.</w:t>
      </w:r>
    </w:p>
    <w:p w:rsidR="00E75140" w:rsidRPr="00822344" w:rsidRDefault="00E75140" w:rsidP="00822344">
      <w:pPr>
        <w:pStyle w:val="af"/>
        <w:widowControl w:val="0"/>
        <w:numPr>
          <w:ilvl w:val="1"/>
          <w:numId w:val="19"/>
        </w:numPr>
        <w:shd w:val="clear" w:color="auto" w:fill="FFFFFF"/>
        <w:tabs>
          <w:tab w:val="left" w:pos="540"/>
          <w:tab w:val="num" w:pos="607"/>
        </w:tabs>
        <w:autoSpaceDE w:val="0"/>
        <w:autoSpaceDN w:val="0"/>
        <w:adjustRightInd w:val="0"/>
        <w:spacing w:before="120" w:line="254" w:lineRule="exact"/>
        <w:ind w:left="0" w:firstLine="0"/>
        <w:jc w:val="both"/>
        <w:rPr>
          <w:szCs w:val="22"/>
        </w:rPr>
      </w:pPr>
      <w:r w:rsidRPr="00822344">
        <w:rPr>
          <w:szCs w:val="22"/>
        </w:rPr>
        <w:t>Запрещается ограничивать доступ к приборам учета в местах их установки. Также з</w:t>
      </w:r>
      <w:r w:rsidRPr="00822344">
        <w:rPr>
          <w:szCs w:val="22"/>
        </w:rPr>
        <w:t>а</w:t>
      </w:r>
      <w:r w:rsidRPr="00822344">
        <w:rPr>
          <w:szCs w:val="22"/>
        </w:rPr>
        <w:t xml:space="preserve">прещается ограничивать доступ к узлам </w:t>
      </w:r>
      <w:proofErr w:type="spellStart"/>
      <w:r w:rsidRPr="00822344">
        <w:rPr>
          <w:szCs w:val="22"/>
        </w:rPr>
        <w:t>общедомовых</w:t>
      </w:r>
      <w:proofErr w:type="spellEnd"/>
      <w:r w:rsidRPr="00822344">
        <w:rPr>
          <w:szCs w:val="22"/>
        </w:rPr>
        <w:t xml:space="preserve"> инженерных сетей, ревизионным ус</w:t>
      </w:r>
      <w:r w:rsidRPr="00822344">
        <w:rPr>
          <w:szCs w:val="22"/>
        </w:rPr>
        <w:t>т</w:t>
      </w:r>
      <w:r w:rsidRPr="00822344">
        <w:rPr>
          <w:szCs w:val="22"/>
        </w:rPr>
        <w:t>ройствам и т.д.</w:t>
      </w:r>
    </w:p>
    <w:p w:rsidR="00E75140" w:rsidRPr="00822344" w:rsidRDefault="00E75140" w:rsidP="00822344">
      <w:pPr>
        <w:pStyle w:val="af"/>
        <w:widowControl w:val="0"/>
        <w:numPr>
          <w:ilvl w:val="1"/>
          <w:numId w:val="19"/>
        </w:numPr>
        <w:shd w:val="clear" w:color="auto" w:fill="FFFFFF"/>
        <w:tabs>
          <w:tab w:val="left" w:pos="540"/>
          <w:tab w:val="num" w:pos="607"/>
        </w:tabs>
        <w:autoSpaceDE w:val="0"/>
        <w:autoSpaceDN w:val="0"/>
        <w:adjustRightInd w:val="0"/>
        <w:spacing w:before="120" w:line="254" w:lineRule="exact"/>
        <w:ind w:left="0" w:firstLine="0"/>
        <w:jc w:val="both"/>
        <w:rPr>
          <w:szCs w:val="22"/>
        </w:rPr>
      </w:pPr>
      <w:r w:rsidRPr="00822344">
        <w:rPr>
          <w:szCs w:val="22"/>
        </w:rPr>
        <w:t xml:space="preserve">Заявка на ввоз строительных материалов и оборудования оформляется не </w:t>
      </w:r>
      <w:proofErr w:type="gramStart"/>
      <w:r w:rsidRPr="00822344">
        <w:rPr>
          <w:szCs w:val="22"/>
        </w:rPr>
        <w:t>позднее</w:t>
      </w:r>
      <w:proofErr w:type="gramEnd"/>
      <w:r w:rsidRPr="00822344">
        <w:rPr>
          <w:szCs w:val="22"/>
        </w:rPr>
        <w:t xml:space="preserve"> чем за 48 часов и согласовывается с уполномоченным представителем ТСЖ.</w:t>
      </w:r>
    </w:p>
    <w:p w:rsidR="00E75140" w:rsidRPr="00822344" w:rsidRDefault="00E75140" w:rsidP="00822344">
      <w:pPr>
        <w:pStyle w:val="af"/>
        <w:widowControl w:val="0"/>
        <w:numPr>
          <w:ilvl w:val="1"/>
          <w:numId w:val="19"/>
        </w:numPr>
        <w:shd w:val="clear" w:color="auto" w:fill="FFFFFF"/>
        <w:tabs>
          <w:tab w:val="left" w:pos="540"/>
          <w:tab w:val="num" w:pos="607"/>
        </w:tabs>
        <w:autoSpaceDE w:val="0"/>
        <w:autoSpaceDN w:val="0"/>
        <w:adjustRightInd w:val="0"/>
        <w:spacing w:before="120" w:line="254" w:lineRule="exact"/>
        <w:ind w:left="0" w:firstLine="0"/>
        <w:jc w:val="both"/>
        <w:rPr>
          <w:szCs w:val="22"/>
        </w:rPr>
      </w:pPr>
      <w:r w:rsidRPr="00822344">
        <w:rPr>
          <w:szCs w:val="22"/>
        </w:rPr>
        <w:t>В заявке указываются желаемая дата и время, а также характеристики ввозимого мат</w:t>
      </w:r>
      <w:r w:rsidRPr="00822344">
        <w:rPr>
          <w:szCs w:val="22"/>
        </w:rPr>
        <w:t>е</w:t>
      </w:r>
      <w:r w:rsidRPr="00822344">
        <w:rPr>
          <w:szCs w:val="22"/>
        </w:rPr>
        <w:t>риала и оборудования, место его временного складирования для подачи в переустраиваемое помещение.</w:t>
      </w:r>
    </w:p>
    <w:p w:rsidR="00E75140" w:rsidRPr="00822344" w:rsidRDefault="00E75140" w:rsidP="00822344">
      <w:pPr>
        <w:pStyle w:val="af"/>
        <w:widowControl w:val="0"/>
        <w:numPr>
          <w:ilvl w:val="1"/>
          <w:numId w:val="19"/>
        </w:numPr>
        <w:shd w:val="clear" w:color="auto" w:fill="FFFFFF"/>
        <w:tabs>
          <w:tab w:val="left" w:pos="540"/>
          <w:tab w:val="num" w:pos="607"/>
        </w:tabs>
        <w:autoSpaceDE w:val="0"/>
        <w:autoSpaceDN w:val="0"/>
        <w:adjustRightInd w:val="0"/>
        <w:spacing w:before="120" w:line="254" w:lineRule="exact"/>
        <w:ind w:left="0" w:firstLine="0"/>
        <w:jc w:val="both"/>
        <w:rPr>
          <w:szCs w:val="22"/>
        </w:rPr>
      </w:pPr>
      <w:r w:rsidRPr="00822344">
        <w:rPr>
          <w:szCs w:val="22"/>
        </w:rPr>
        <w:t>Вынос (вывоз) с территории домовладения материалов и имущества допускается только с письменного разрешения руководителя работ в переустраиваемой квартире (помещении), которое должно предоставляться на охрану при выносе (вывозе) с территории домовладения материалов и имущества.</w:t>
      </w:r>
    </w:p>
    <w:p w:rsidR="00E75140" w:rsidRPr="00822344" w:rsidRDefault="00E75140" w:rsidP="00822344">
      <w:pPr>
        <w:pStyle w:val="af"/>
        <w:widowControl w:val="0"/>
        <w:numPr>
          <w:ilvl w:val="1"/>
          <w:numId w:val="19"/>
        </w:numPr>
        <w:shd w:val="clear" w:color="auto" w:fill="FFFFFF"/>
        <w:tabs>
          <w:tab w:val="left" w:pos="540"/>
          <w:tab w:val="num" w:pos="607"/>
        </w:tabs>
        <w:autoSpaceDE w:val="0"/>
        <w:autoSpaceDN w:val="0"/>
        <w:adjustRightInd w:val="0"/>
        <w:spacing w:before="120" w:line="254" w:lineRule="exact"/>
        <w:ind w:left="0" w:firstLine="0"/>
        <w:jc w:val="both"/>
        <w:rPr>
          <w:szCs w:val="22"/>
        </w:rPr>
      </w:pPr>
      <w:r w:rsidRPr="00822344">
        <w:rPr>
          <w:szCs w:val="22"/>
        </w:rPr>
        <w:t>Не допускается складирование материалов и оборудования:</w:t>
      </w:r>
    </w:p>
    <w:p w:rsidR="00E75140" w:rsidRPr="00FD05EF" w:rsidRDefault="00E75140" w:rsidP="00822344">
      <w:pPr>
        <w:numPr>
          <w:ilvl w:val="1"/>
          <w:numId w:val="20"/>
        </w:numPr>
        <w:shd w:val="clear" w:color="auto" w:fill="FFFFFF"/>
        <w:spacing w:before="120" w:line="293" w:lineRule="exact"/>
        <w:jc w:val="both"/>
        <w:rPr>
          <w:szCs w:val="22"/>
        </w:rPr>
      </w:pPr>
      <w:r w:rsidRPr="00FD05EF">
        <w:rPr>
          <w:szCs w:val="22"/>
        </w:rPr>
        <w:t>на разгрузочных площадках и в лифтовых холлах на срок более 3 часов;</w:t>
      </w:r>
    </w:p>
    <w:p w:rsidR="00E75140" w:rsidRPr="00FD05EF" w:rsidRDefault="00E75140" w:rsidP="00822344">
      <w:pPr>
        <w:numPr>
          <w:ilvl w:val="1"/>
          <w:numId w:val="20"/>
        </w:numPr>
        <w:shd w:val="clear" w:color="auto" w:fill="FFFFFF"/>
        <w:spacing w:before="120" w:line="293" w:lineRule="exact"/>
        <w:ind w:right="19"/>
        <w:jc w:val="both"/>
        <w:rPr>
          <w:szCs w:val="22"/>
        </w:rPr>
      </w:pPr>
      <w:r w:rsidRPr="00FD05EF">
        <w:rPr>
          <w:szCs w:val="22"/>
        </w:rPr>
        <w:t xml:space="preserve">на путях эвакуации, в местах общего пользования, на газонах, </w:t>
      </w:r>
      <w:proofErr w:type="spellStart"/>
      <w:r w:rsidRPr="00FD05EF">
        <w:rPr>
          <w:szCs w:val="22"/>
        </w:rPr>
        <w:t>отмостках</w:t>
      </w:r>
      <w:proofErr w:type="spellEnd"/>
      <w:r w:rsidRPr="00FD05EF">
        <w:rPr>
          <w:szCs w:val="22"/>
        </w:rPr>
        <w:t xml:space="preserve"> и аварийных проездах, кроме специальных разгрузочных площадок, соглас</w:t>
      </w:r>
      <w:r w:rsidRPr="00FD05EF">
        <w:rPr>
          <w:szCs w:val="22"/>
        </w:rPr>
        <w:t>о</w:t>
      </w:r>
      <w:r w:rsidRPr="00FD05EF">
        <w:rPr>
          <w:szCs w:val="22"/>
        </w:rPr>
        <w:t>ванных с</w:t>
      </w:r>
      <w:r>
        <w:rPr>
          <w:szCs w:val="22"/>
        </w:rPr>
        <w:t xml:space="preserve"> ТСЖ</w:t>
      </w:r>
      <w:r w:rsidRPr="00FD05EF">
        <w:rPr>
          <w:szCs w:val="22"/>
        </w:rPr>
        <w:t>.</w:t>
      </w:r>
    </w:p>
    <w:p w:rsidR="00E75140" w:rsidRPr="00822344" w:rsidRDefault="00E75140" w:rsidP="00822344">
      <w:pPr>
        <w:pStyle w:val="af"/>
        <w:numPr>
          <w:ilvl w:val="1"/>
          <w:numId w:val="19"/>
        </w:numPr>
        <w:shd w:val="clear" w:color="auto" w:fill="FFFFFF"/>
        <w:tabs>
          <w:tab w:val="left" w:pos="709"/>
        </w:tabs>
        <w:spacing w:before="120" w:line="293" w:lineRule="exact"/>
        <w:ind w:left="0" w:firstLine="0"/>
        <w:jc w:val="both"/>
        <w:rPr>
          <w:szCs w:val="22"/>
        </w:rPr>
      </w:pPr>
      <w:r w:rsidRPr="00822344">
        <w:rPr>
          <w:szCs w:val="22"/>
        </w:rPr>
        <w:t>Подача строительных материалов и оборудования в переустраиваемое помещение осуществляется в упаковке, исключающей пыление, загрязнение и повреждение отделочных покрытий мест общего пользования.</w:t>
      </w:r>
    </w:p>
    <w:p w:rsidR="00E75140" w:rsidRPr="00822344" w:rsidRDefault="00E75140" w:rsidP="00822344">
      <w:pPr>
        <w:pStyle w:val="af"/>
        <w:numPr>
          <w:ilvl w:val="1"/>
          <w:numId w:val="19"/>
        </w:numPr>
        <w:shd w:val="clear" w:color="auto" w:fill="FFFFFF"/>
        <w:tabs>
          <w:tab w:val="left" w:pos="709"/>
          <w:tab w:val="left" w:pos="1066"/>
        </w:tabs>
        <w:spacing w:before="120" w:line="293" w:lineRule="exact"/>
        <w:ind w:left="0" w:firstLine="0"/>
        <w:jc w:val="both"/>
        <w:rPr>
          <w:szCs w:val="22"/>
        </w:rPr>
      </w:pPr>
      <w:r w:rsidRPr="00822344">
        <w:rPr>
          <w:szCs w:val="22"/>
        </w:rPr>
        <w:t>Транспортировка строительных материалов, мебели и оборудования может произв</w:t>
      </w:r>
      <w:r w:rsidRPr="00822344">
        <w:rPr>
          <w:szCs w:val="22"/>
        </w:rPr>
        <w:t>о</w:t>
      </w:r>
      <w:r w:rsidRPr="00822344">
        <w:rPr>
          <w:szCs w:val="22"/>
        </w:rPr>
        <w:t xml:space="preserve">диться: </w:t>
      </w:r>
    </w:p>
    <w:p w:rsidR="00E75140" w:rsidRPr="00FD05EF" w:rsidRDefault="00E75140" w:rsidP="00822344">
      <w:pPr>
        <w:numPr>
          <w:ilvl w:val="1"/>
          <w:numId w:val="21"/>
        </w:numPr>
        <w:shd w:val="clear" w:color="auto" w:fill="FFFFFF"/>
        <w:tabs>
          <w:tab w:val="left" w:pos="1066"/>
        </w:tabs>
        <w:spacing w:before="120" w:line="293" w:lineRule="exact"/>
        <w:jc w:val="both"/>
        <w:rPr>
          <w:szCs w:val="22"/>
        </w:rPr>
      </w:pPr>
      <w:r w:rsidRPr="00FD05EF">
        <w:rPr>
          <w:szCs w:val="22"/>
        </w:rPr>
        <w:t>вручную по незадымляемым эвакуационным лестницам;</w:t>
      </w:r>
    </w:p>
    <w:p w:rsidR="00E75140" w:rsidRPr="00FD05EF" w:rsidRDefault="00E75140" w:rsidP="00822344">
      <w:pPr>
        <w:numPr>
          <w:ilvl w:val="1"/>
          <w:numId w:val="21"/>
        </w:numPr>
        <w:shd w:val="clear" w:color="auto" w:fill="FFFFFF"/>
        <w:spacing w:before="120" w:line="293" w:lineRule="exact"/>
        <w:jc w:val="both"/>
        <w:rPr>
          <w:szCs w:val="22"/>
        </w:rPr>
      </w:pPr>
      <w:r w:rsidRPr="00FD05EF">
        <w:rPr>
          <w:szCs w:val="22"/>
        </w:rPr>
        <w:t>с использованием по согласованному расписанию лифта, специально оборуд</w:t>
      </w:r>
      <w:r w:rsidRPr="00FD05EF">
        <w:rPr>
          <w:szCs w:val="22"/>
        </w:rPr>
        <w:t>о</w:t>
      </w:r>
      <w:r w:rsidRPr="00FD05EF">
        <w:rPr>
          <w:szCs w:val="22"/>
        </w:rPr>
        <w:t>ванного для этих целей;</w:t>
      </w:r>
    </w:p>
    <w:p w:rsidR="00E75140" w:rsidRPr="00822344" w:rsidRDefault="00E75140" w:rsidP="00822344">
      <w:pPr>
        <w:pStyle w:val="af"/>
        <w:numPr>
          <w:ilvl w:val="1"/>
          <w:numId w:val="19"/>
        </w:numPr>
        <w:shd w:val="clear" w:color="auto" w:fill="FFFFFF"/>
        <w:tabs>
          <w:tab w:val="left" w:pos="709"/>
        </w:tabs>
        <w:spacing w:before="120" w:line="298" w:lineRule="exact"/>
        <w:ind w:left="0" w:firstLine="0"/>
        <w:jc w:val="both"/>
        <w:rPr>
          <w:szCs w:val="22"/>
        </w:rPr>
      </w:pPr>
      <w:r w:rsidRPr="00822344">
        <w:rPr>
          <w:szCs w:val="22"/>
        </w:rPr>
        <w:t>Вывоз строительного мусора осуществляется Подрядчиком за свой счет по договору со специализированной организацией. Месторасположение бункера должно быть согласов</w:t>
      </w:r>
      <w:r w:rsidRPr="00822344">
        <w:rPr>
          <w:szCs w:val="22"/>
        </w:rPr>
        <w:t>а</w:t>
      </w:r>
      <w:r w:rsidRPr="00822344">
        <w:rPr>
          <w:szCs w:val="22"/>
        </w:rPr>
        <w:t>но с ТСЖ.</w:t>
      </w:r>
    </w:p>
    <w:p w:rsidR="00E75140" w:rsidRPr="00822344" w:rsidRDefault="00E75140" w:rsidP="00822344">
      <w:pPr>
        <w:pStyle w:val="af"/>
        <w:numPr>
          <w:ilvl w:val="1"/>
          <w:numId w:val="19"/>
        </w:numPr>
        <w:shd w:val="clear" w:color="auto" w:fill="FFFFFF"/>
        <w:spacing w:before="120" w:line="298" w:lineRule="exact"/>
        <w:ind w:left="0" w:right="24" w:firstLine="0"/>
        <w:jc w:val="both"/>
        <w:rPr>
          <w:szCs w:val="22"/>
        </w:rPr>
      </w:pPr>
      <w:r w:rsidRPr="00822344">
        <w:rPr>
          <w:szCs w:val="22"/>
        </w:rPr>
        <w:lastRenderedPageBreak/>
        <w:t>Мусор должен быть упакован в мешки, ящики или другую тару, исключающую з</w:t>
      </w:r>
      <w:r w:rsidRPr="00822344">
        <w:rPr>
          <w:szCs w:val="22"/>
        </w:rPr>
        <w:t>а</w:t>
      </w:r>
      <w:r w:rsidRPr="00822344">
        <w:rPr>
          <w:szCs w:val="22"/>
        </w:rPr>
        <w:t>грязнение и повреждение отделочных покрытий мест общего пользования.</w:t>
      </w:r>
    </w:p>
    <w:p w:rsidR="00E75140" w:rsidRPr="00822344" w:rsidRDefault="00E75140" w:rsidP="00822344">
      <w:pPr>
        <w:pStyle w:val="af"/>
        <w:numPr>
          <w:ilvl w:val="1"/>
          <w:numId w:val="19"/>
        </w:numPr>
        <w:shd w:val="clear" w:color="auto" w:fill="FFFFFF"/>
        <w:spacing w:before="120" w:line="298" w:lineRule="exact"/>
        <w:ind w:left="0" w:firstLine="0"/>
        <w:jc w:val="both"/>
        <w:rPr>
          <w:szCs w:val="22"/>
        </w:rPr>
      </w:pPr>
      <w:r w:rsidRPr="00822344">
        <w:rPr>
          <w:szCs w:val="22"/>
        </w:rPr>
        <w:t>Не допускается складирование строительного мусора в переустраиваемых помещен</w:t>
      </w:r>
      <w:r w:rsidRPr="00822344">
        <w:rPr>
          <w:szCs w:val="22"/>
        </w:rPr>
        <w:t>и</w:t>
      </w:r>
      <w:r w:rsidRPr="00822344">
        <w:rPr>
          <w:szCs w:val="22"/>
        </w:rPr>
        <w:t>ях (квартирах) в количествах, превышающих пожарные нормы. Не допускается спуск и складирование мусора на площадке погрузки до подачи бункера.</w:t>
      </w:r>
    </w:p>
    <w:p w:rsidR="00E75140" w:rsidRPr="00822344" w:rsidRDefault="00E75140" w:rsidP="00822344">
      <w:pPr>
        <w:pStyle w:val="af"/>
        <w:numPr>
          <w:ilvl w:val="1"/>
          <w:numId w:val="19"/>
        </w:numPr>
        <w:shd w:val="clear" w:color="auto" w:fill="FFFFFF"/>
        <w:tabs>
          <w:tab w:val="left" w:pos="709"/>
        </w:tabs>
        <w:spacing w:before="120" w:line="298" w:lineRule="exact"/>
        <w:ind w:left="0" w:firstLine="0"/>
        <w:jc w:val="both"/>
        <w:rPr>
          <w:szCs w:val="22"/>
        </w:rPr>
      </w:pPr>
      <w:r w:rsidRPr="00822344">
        <w:rPr>
          <w:szCs w:val="22"/>
        </w:rPr>
        <w:t xml:space="preserve">Запрещается установка запорных устройств на стояках, перемычек на </w:t>
      </w:r>
      <w:proofErr w:type="spellStart"/>
      <w:r w:rsidRPr="00822344">
        <w:rPr>
          <w:szCs w:val="22"/>
        </w:rPr>
        <w:t>полотенцес</w:t>
      </w:r>
      <w:r w:rsidRPr="00822344">
        <w:rPr>
          <w:szCs w:val="22"/>
        </w:rPr>
        <w:t>у</w:t>
      </w:r>
      <w:r w:rsidRPr="00822344">
        <w:rPr>
          <w:szCs w:val="22"/>
        </w:rPr>
        <w:t>шителях</w:t>
      </w:r>
      <w:proofErr w:type="spellEnd"/>
      <w:r w:rsidRPr="00822344">
        <w:rPr>
          <w:szCs w:val="22"/>
        </w:rPr>
        <w:t xml:space="preserve">, </w:t>
      </w:r>
      <w:proofErr w:type="spellStart"/>
      <w:r w:rsidRPr="00822344">
        <w:rPr>
          <w:szCs w:val="22"/>
        </w:rPr>
        <w:t>заужение</w:t>
      </w:r>
      <w:proofErr w:type="spellEnd"/>
      <w:r w:rsidRPr="00822344">
        <w:rPr>
          <w:szCs w:val="22"/>
        </w:rPr>
        <w:t xml:space="preserve"> в техническом коробе смотрового окошка.</w:t>
      </w:r>
    </w:p>
    <w:p w:rsidR="00E75140" w:rsidRPr="00822344" w:rsidRDefault="00E75140" w:rsidP="00822344">
      <w:pPr>
        <w:pStyle w:val="af"/>
        <w:numPr>
          <w:ilvl w:val="1"/>
          <w:numId w:val="19"/>
        </w:numPr>
        <w:shd w:val="clear" w:color="auto" w:fill="FFFFFF"/>
        <w:tabs>
          <w:tab w:val="left" w:pos="709"/>
        </w:tabs>
        <w:spacing w:before="120" w:line="298" w:lineRule="exact"/>
        <w:ind w:left="0" w:firstLine="0"/>
        <w:jc w:val="both"/>
        <w:rPr>
          <w:szCs w:val="22"/>
        </w:rPr>
      </w:pPr>
      <w:r w:rsidRPr="00822344">
        <w:rPr>
          <w:szCs w:val="22"/>
        </w:rPr>
        <w:t>Транспортировка строительных материалов, мебели, оборудования и мусора с испол</w:t>
      </w:r>
      <w:r w:rsidRPr="00822344">
        <w:rPr>
          <w:szCs w:val="22"/>
        </w:rPr>
        <w:t>ь</w:t>
      </w:r>
      <w:r w:rsidRPr="00822344">
        <w:rPr>
          <w:szCs w:val="22"/>
        </w:rPr>
        <w:t>зованием лифта, специально оборудованного для этих целей, должна производиться под ко</w:t>
      </w:r>
      <w:r w:rsidRPr="00822344">
        <w:rPr>
          <w:szCs w:val="22"/>
        </w:rPr>
        <w:t>н</w:t>
      </w:r>
      <w:r w:rsidRPr="00822344">
        <w:rPr>
          <w:szCs w:val="22"/>
        </w:rPr>
        <w:t>тролем и после предварительного согласования о времени транспортировки с уполномоче</w:t>
      </w:r>
      <w:r w:rsidRPr="00822344">
        <w:rPr>
          <w:szCs w:val="22"/>
        </w:rPr>
        <w:t>н</w:t>
      </w:r>
      <w:r w:rsidRPr="00822344">
        <w:rPr>
          <w:szCs w:val="22"/>
        </w:rPr>
        <w:t>ным представителем ТСЖ.</w:t>
      </w:r>
    </w:p>
    <w:p w:rsidR="00E75140" w:rsidRPr="00822344" w:rsidRDefault="00E75140" w:rsidP="00822344">
      <w:pPr>
        <w:pStyle w:val="af"/>
        <w:numPr>
          <w:ilvl w:val="1"/>
          <w:numId w:val="19"/>
        </w:numPr>
        <w:shd w:val="clear" w:color="auto" w:fill="FFFFFF"/>
        <w:spacing w:before="120" w:line="298" w:lineRule="exact"/>
        <w:ind w:left="0" w:right="19" w:firstLine="0"/>
        <w:jc w:val="both"/>
        <w:rPr>
          <w:szCs w:val="22"/>
        </w:rPr>
      </w:pPr>
      <w:r w:rsidRPr="00822344">
        <w:rPr>
          <w:szCs w:val="22"/>
        </w:rPr>
        <w:t>Уборку маршрута транспортировки материалов, оборудования, мебели и мусора ос</w:t>
      </w:r>
      <w:r w:rsidRPr="00822344">
        <w:rPr>
          <w:szCs w:val="22"/>
        </w:rPr>
        <w:t>у</w:t>
      </w:r>
      <w:r w:rsidRPr="00822344">
        <w:rPr>
          <w:szCs w:val="22"/>
        </w:rPr>
        <w:t>ществляет персонал Подрядчика, ведущего работы в переустраиваемом помещении.</w:t>
      </w:r>
    </w:p>
    <w:p w:rsidR="00E75140" w:rsidRDefault="00E75140" w:rsidP="00822344">
      <w:pPr>
        <w:pStyle w:val="af"/>
        <w:keepLines/>
        <w:numPr>
          <w:ilvl w:val="1"/>
          <w:numId w:val="19"/>
        </w:numPr>
        <w:shd w:val="clear" w:color="auto" w:fill="FFFFFF"/>
        <w:spacing w:before="120" w:line="298" w:lineRule="exact"/>
        <w:ind w:left="0" w:right="28" w:firstLine="0"/>
        <w:jc w:val="both"/>
        <w:rPr>
          <w:szCs w:val="22"/>
        </w:rPr>
      </w:pPr>
      <w:r w:rsidRPr="00822344">
        <w:rPr>
          <w:szCs w:val="22"/>
        </w:rPr>
        <w:t>Ответственный представитель Подрядчика обязан в каждом случае произвести пр</w:t>
      </w:r>
      <w:r w:rsidRPr="00822344">
        <w:rPr>
          <w:szCs w:val="22"/>
        </w:rPr>
        <w:t>и</w:t>
      </w:r>
      <w:r w:rsidRPr="00822344">
        <w:rPr>
          <w:szCs w:val="22"/>
        </w:rPr>
        <w:t>емку-сдачу маршрута до начала и после окончания транспортировки материалов, оборуд</w:t>
      </w:r>
      <w:r w:rsidRPr="00822344">
        <w:rPr>
          <w:szCs w:val="22"/>
        </w:rPr>
        <w:t>о</w:t>
      </w:r>
      <w:r w:rsidRPr="00822344">
        <w:rPr>
          <w:szCs w:val="22"/>
        </w:rPr>
        <w:t>вания, мебели и мусора дежурному персоналу ТСЖ.</w:t>
      </w:r>
    </w:p>
    <w:p w:rsidR="00822344" w:rsidRPr="00822344" w:rsidRDefault="00822344" w:rsidP="00822344">
      <w:pPr>
        <w:pStyle w:val="af"/>
        <w:keepLines/>
        <w:shd w:val="clear" w:color="auto" w:fill="FFFFFF"/>
        <w:spacing w:before="120" w:line="298" w:lineRule="exact"/>
        <w:ind w:left="0" w:right="28"/>
        <w:jc w:val="both"/>
        <w:rPr>
          <w:szCs w:val="22"/>
        </w:rPr>
      </w:pPr>
    </w:p>
    <w:p w:rsidR="00E75140" w:rsidRPr="00822344" w:rsidRDefault="00E75140" w:rsidP="00822344">
      <w:pPr>
        <w:pStyle w:val="af"/>
        <w:numPr>
          <w:ilvl w:val="0"/>
          <w:numId w:val="19"/>
        </w:numPr>
        <w:shd w:val="clear" w:color="auto" w:fill="FFFFFF"/>
        <w:spacing w:before="298"/>
        <w:jc w:val="center"/>
        <w:rPr>
          <w:i/>
          <w:szCs w:val="22"/>
        </w:rPr>
      </w:pPr>
      <w:r w:rsidRPr="00822344">
        <w:rPr>
          <w:b/>
          <w:bCs/>
          <w:i/>
          <w:szCs w:val="22"/>
        </w:rPr>
        <w:t xml:space="preserve">Приемка выполненных </w:t>
      </w:r>
      <w:r w:rsidRPr="00822344">
        <w:rPr>
          <w:b/>
          <w:i/>
          <w:szCs w:val="22"/>
        </w:rPr>
        <w:t xml:space="preserve">работ и ввод </w:t>
      </w:r>
      <w:r w:rsidRPr="00822344">
        <w:rPr>
          <w:b/>
          <w:bCs/>
          <w:i/>
          <w:szCs w:val="22"/>
        </w:rPr>
        <w:t>помещений в эксплуатацию</w:t>
      </w:r>
    </w:p>
    <w:p w:rsidR="00E75140" w:rsidRPr="00FD05EF" w:rsidRDefault="00822344" w:rsidP="002A2246">
      <w:pPr>
        <w:shd w:val="clear" w:color="auto" w:fill="FFFFFF"/>
        <w:spacing w:before="120" w:line="298" w:lineRule="exact"/>
        <w:jc w:val="both"/>
        <w:rPr>
          <w:szCs w:val="22"/>
        </w:rPr>
      </w:pPr>
      <w:r>
        <w:rPr>
          <w:szCs w:val="22"/>
        </w:rPr>
        <w:t xml:space="preserve">4.1. </w:t>
      </w:r>
      <w:r w:rsidR="00E75140" w:rsidRPr="00FD05EF">
        <w:rPr>
          <w:szCs w:val="22"/>
        </w:rPr>
        <w:t>Завершение работ в переустраиваемом помещении оформляется Актом о завершении ремонтных работ в помещении</w:t>
      </w:r>
      <w:r w:rsidR="00110590">
        <w:rPr>
          <w:szCs w:val="22"/>
        </w:rPr>
        <w:t xml:space="preserve">, который подписывает </w:t>
      </w:r>
      <w:r w:rsidR="00110590" w:rsidRPr="00FD05EF">
        <w:rPr>
          <w:szCs w:val="22"/>
        </w:rPr>
        <w:t>Собственник помещения</w:t>
      </w:r>
      <w:r w:rsidR="00110590">
        <w:rPr>
          <w:szCs w:val="22"/>
        </w:rPr>
        <w:t xml:space="preserve">, </w:t>
      </w:r>
      <w:r w:rsidR="00110590" w:rsidRPr="00FD05EF">
        <w:rPr>
          <w:szCs w:val="22"/>
        </w:rPr>
        <w:t xml:space="preserve">Подрядчика, </w:t>
      </w:r>
      <w:r w:rsidR="00110590">
        <w:rPr>
          <w:szCs w:val="22"/>
        </w:rPr>
        <w:t>ТСЖ</w:t>
      </w:r>
      <w:r w:rsidR="00E75140" w:rsidRPr="00FD05EF">
        <w:rPr>
          <w:szCs w:val="22"/>
        </w:rPr>
        <w:t xml:space="preserve">. </w:t>
      </w:r>
    </w:p>
    <w:p w:rsidR="00E75140" w:rsidRPr="00FD05EF" w:rsidRDefault="00822344" w:rsidP="002A22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line="293" w:lineRule="exact"/>
        <w:jc w:val="both"/>
        <w:rPr>
          <w:szCs w:val="22"/>
        </w:rPr>
      </w:pPr>
      <w:r>
        <w:rPr>
          <w:szCs w:val="22"/>
        </w:rPr>
        <w:t xml:space="preserve">4.2. </w:t>
      </w:r>
      <w:r w:rsidR="00E75140" w:rsidRPr="00FD05EF">
        <w:rPr>
          <w:szCs w:val="22"/>
        </w:rPr>
        <w:t>Ввод в эксплуатацию и включение систем вентиляции, кондиционирования, отопления, горячего водоснабжения, холодного водоснабжения и водоотведения переустроенной ква</w:t>
      </w:r>
      <w:r w:rsidR="00E75140" w:rsidRPr="00FD05EF">
        <w:rPr>
          <w:szCs w:val="22"/>
        </w:rPr>
        <w:t>р</w:t>
      </w:r>
      <w:r w:rsidR="00E75140" w:rsidRPr="00FD05EF">
        <w:rPr>
          <w:szCs w:val="22"/>
        </w:rPr>
        <w:t xml:space="preserve">тиры по постоянной схеме производится </w:t>
      </w:r>
      <w:r w:rsidR="00E75140">
        <w:rPr>
          <w:szCs w:val="22"/>
        </w:rPr>
        <w:t>ТСЖ</w:t>
      </w:r>
      <w:r w:rsidR="00E75140" w:rsidRPr="00FD05EF">
        <w:rPr>
          <w:szCs w:val="22"/>
        </w:rPr>
        <w:t xml:space="preserve"> после проведения специалистами </w:t>
      </w:r>
      <w:r w:rsidR="00E75140">
        <w:rPr>
          <w:szCs w:val="22"/>
        </w:rPr>
        <w:t>ТСЖ</w:t>
      </w:r>
      <w:r w:rsidR="00E75140" w:rsidRPr="00FD05EF">
        <w:rPr>
          <w:szCs w:val="22"/>
        </w:rPr>
        <w:t xml:space="preserve"> соо</w:t>
      </w:r>
      <w:r w:rsidR="00E75140" w:rsidRPr="00FD05EF">
        <w:rPr>
          <w:szCs w:val="22"/>
        </w:rPr>
        <w:t>т</w:t>
      </w:r>
      <w:r w:rsidR="00E75140" w:rsidRPr="00FD05EF">
        <w:rPr>
          <w:szCs w:val="22"/>
        </w:rPr>
        <w:t>ветствующих испытаний.</w:t>
      </w:r>
    </w:p>
    <w:p w:rsidR="00E75140" w:rsidRPr="00FD05EF" w:rsidRDefault="00E75140" w:rsidP="002A22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line="293" w:lineRule="exact"/>
        <w:jc w:val="both"/>
        <w:rPr>
          <w:szCs w:val="22"/>
        </w:rPr>
      </w:pPr>
    </w:p>
    <w:p w:rsidR="00E75140" w:rsidRPr="00FB107D" w:rsidRDefault="00822344" w:rsidP="002A2246">
      <w:pPr>
        <w:shd w:val="clear" w:color="auto" w:fill="FFFFFF"/>
        <w:spacing w:before="5" w:line="293" w:lineRule="exact"/>
        <w:ind w:firstLine="706"/>
        <w:jc w:val="center"/>
        <w:rPr>
          <w:b/>
          <w:bCs/>
          <w:i/>
        </w:rPr>
      </w:pPr>
      <w:r>
        <w:rPr>
          <w:b/>
          <w:bCs/>
          <w:i/>
        </w:rPr>
        <w:t>5</w:t>
      </w:r>
      <w:r w:rsidR="00E75140" w:rsidRPr="00FB107D">
        <w:rPr>
          <w:b/>
          <w:bCs/>
          <w:i/>
        </w:rPr>
        <w:t xml:space="preserve">. Ответственность собственников  помещений  и  подрядчиков  работ </w:t>
      </w:r>
    </w:p>
    <w:p w:rsidR="00E75140" w:rsidRDefault="00E75140" w:rsidP="002A2246">
      <w:pPr>
        <w:shd w:val="clear" w:color="auto" w:fill="FFFFFF"/>
        <w:spacing w:before="5" w:line="293" w:lineRule="exact"/>
        <w:ind w:firstLine="706"/>
        <w:jc w:val="center"/>
        <w:rPr>
          <w:b/>
          <w:bCs/>
          <w:i/>
        </w:rPr>
      </w:pPr>
      <w:r w:rsidRPr="00FB107D">
        <w:rPr>
          <w:b/>
          <w:bCs/>
          <w:i/>
        </w:rPr>
        <w:t>по переустройству помещений.</w:t>
      </w:r>
    </w:p>
    <w:p w:rsidR="00651000" w:rsidRDefault="00651000" w:rsidP="002A2246">
      <w:pPr>
        <w:shd w:val="clear" w:color="auto" w:fill="FFFFFF"/>
        <w:spacing w:before="5" w:line="293" w:lineRule="exact"/>
        <w:ind w:firstLine="706"/>
        <w:jc w:val="center"/>
        <w:rPr>
          <w:b/>
          <w:bCs/>
          <w:i/>
        </w:rPr>
      </w:pPr>
    </w:p>
    <w:p w:rsidR="00651000" w:rsidRPr="00FB107D" w:rsidRDefault="00822344" w:rsidP="00651000">
      <w:pPr>
        <w:shd w:val="clear" w:color="auto" w:fill="FFFFFF"/>
        <w:tabs>
          <w:tab w:val="left" w:pos="0"/>
          <w:tab w:val="left" w:pos="1118"/>
        </w:tabs>
        <w:spacing w:before="240" w:line="250" w:lineRule="exact"/>
        <w:jc w:val="both"/>
      </w:pPr>
      <w:r>
        <w:t>5</w:t>
      </w:r>
      <w:r w:rsidR="00FF50BB">
        <w:t xml:space="preserve">.1. </w:t>
      </w:r>
      <w:r w:rsidR="00651000" w:rsidRPr="00FB107D">
        <w:t>При нарушении настоящих Правил, зафиксированн</w:t>
      </w:r>
      <w:r w:rsidR="00FF50BB">
        <w:t>ом</w:t>
      </w:r>
      <w:r w:rsidR="00651000" w:rsidRPr="00FB107D">
        <w:t xml:space="preserve"> соответствующими актами, </w:t>
      </w:r>
      <w:r w:rsidR="00651000">
        <w:t>ТСЖ</w:t>
      </w:r>
      <w:r w:rsidR="00651000" w:rsidRPr="00FB107D">
        <w:t xml:space="preserve"> имеет право:</w:t>
      </w:r>
    </w:p>
    <w:p w:rsidR="00651000" w:rsidRPr="00FB107D" w:rsidRDefault="00651000" w:rsidP="00651000">
      <w:pPr>
        <w:numPr>
          <w:ilvl w:val="0"/>
          <w:numId w:val="10"/>
        </w:numPr>
        <w:shd w:val="clear" w:color="auto" w:fill="FFFFFF"/>
        <w:tabs>
          <w:tab w:val="left" w:pos="0"/>
        </w:tabs>
        <w:spacing w:before="240" w:line="250" w:lineRule="exact"/>
        <w:jc w:val="both"/>
      </w:pPr>
      <w:r w:rsidRPr="00FB107D">
        <w:t>приостановить ведение работ по переустройству помещений (квартир);</w:t>
      </w:r>
    </w:p>
    <w:p w:rsidR="00651000" w:rsidRPr="00FB107D" w:rsidRDefault="00651000" w:rsidP="00651000">
      <w:pPr>
        <w:numPr>
          <w:ilvl w:val="0"/>
          <w:numId w:val="10"/>
        </w:numPr>
        <w:shd w:val="clear" w:color="auto" w:fill="FFFFFF"/>
        <w:tabs>
          <w:tab w:val="left" w:pos="0"/>
        </w:tabs>
        <w:spacing w:before="240" w:line="250" w:lineRule="exact"/>
        <w:ind w:right="14"/>
        <w:jc w:val="both"/>
      </w:pPr>
      <w:r w:rsidRPr="00FB107D">
        <w:t>ограничить (запретить) допуск на территорию многоквартирного дома персонала Подрядчика, ведущего работы в помещении (квартире);</w:t>
      </w:r>
    </w:p>
    <w:p w:rsidR="00651000" w:rsidRDefault="00651000" w:rsidP="00651000">
      <w:pPr>
        <w:numPr>
          <w:ilvl w:val="0"/>
          <w:numId w:val="10"/>
        </w:numPr>
        <w:shd w:val="clear" w:color="auto" w:fill="FFFFFF"/>
        <w:tabs>
          <w:tab w:val="left" w:pos="0"/>
        </w:tabs>
        <w:spacing w:before="240" w:line="250" w:lineRule="exact"/>
        <w:ind w:right="10"/>
        <w:jc w:val="both"/>
      </w:pPr>
      <w:r w:rsidRPr="00FB107D">
        <w:t xml:space="preserve">взыскать с Собственника или Подрядчика в пользу </w:t>
      </w:r>
      <w:r>
        <w:t>ТСЖ</w:t>
      </w:r>
      <w:r w:rsidRPr="00FB107D">
        <w:t xml:space="preserve"> </w:t>
      </w:r>
      <w:r>
        <w:t xml:space="preserve">неустойку в форме штрафа в определенном настоящими правилами размере. </w:t>
      </w:r>
    </w:p>
    <w:p w:rsidR="00651000" w:rsidRDefault="00651000" w:rsidP="00651000">
      <w:pPr>
        <w:shd w:val="clear" w:color="auto" w:fill="FFFFFF"/>
        <w:spacing w:before="5" w:line="293" w:lineRule="exact"/>
      </w:pPr>
    </w:p>
    <w:p w:rsidR="00651000" w:rsidRDefault="00822344" w:rsidP="00651000">
      <w:pPr>
        <w:shd w:val="clear" w:color="auto" w:fill="FFFFFF"/>
        <w:tabs>
          <w:tab w:val="left" w:pos="0"/>
        </w:tabs>
        <w:spacing w:before="240" w:line="250" w:lineRule="exact"/>
        <w:ind w:right="10"/>
        <w:jc w:val="both"/>
      </w:pPr>
      <w:r>
        <w:t>5</w:t>
      </w:r>
      <w:r w:rsidR="00FF50BB">
        <w:t xml:space="preserve">.2. </w:t>
      </w:r>
      <w:r w:rsidR="00651000" w:rsidRPr="00FB107D">
        <w:t>До устранения Собственниками помещений выявленных нарушений допуск персонала Подрядчиков производится в переустраиваемые помещения в количествах, необходимых и</w:t>
      </w:r>
      <w:r w:rsidR="00651000" w:rsidRPr="00FB107D">
        <w:t>с</w:t>
      </w:r>
      <w:r w:rsidR="00651000" w:rsidRPr="00FB107D">
        <w:t>ключительно для выполнения предписания.</w:t>
      </w:r>
    </w:p>
    <w:p w:rsidR="00651000" w:rsidRPr="00FB107D" w:rsidRDefault="00822344" w:rsidP="00651000">
      <w:pPr>
        <w:shd w:val="clear" w:color="auto" w:fill="FFFFFF"/>
        <w:tabs>
          <w:tab w:val="left" w:pos="0"/>
        </w:tabs>
        <w:spacing w:before="240" w:line="250" w:lineRule="exact"/>
        <w:ind w:right="10"/>
        <w:jc w:val="both"/>
      </w:pPr>
      <w:r>
        <w:t>5</w:t>
      </w:r>
      <w:r w:rsidR="00FF50BB">
        <w:t xml:space="preserve">.3. </w:t>
      </w:r>
      <w:r w:rsidR="00651000" w:rsidRPr="00FB107D">
        <w:t>В случае нарушений, создающих угрозу пожара, противоправных и хулиганских дейс</w:t>
      </w:r>
      <w:r w:rsidR="00651000" w:rsidRPr="00FB107D">
        <w:t>т</w:t>
      </w:r>
      <w:r w:rsidR="00651000" w:rsidRPr="00FB107D">
        <w:t xml:space="preserve">вий, представляющих опасность для жизни и здоровья людей, сотрудники службы охраны </w:t>
      </w:r>
      <w:r w:rsidR="00651000">
        <w:t>ТСЖ</w:t>
      </w:r>
      <w:r w:rsidR="00651000" w:rsidRPr="00FB107D">
        <w:t xml:space="preserve"> обязаны немедленно удалить с территории многоквартирного дома работников По</w:t>
      </w:r>
      <w:r w:rsidR="00651000" w:rsidRPr="00FB107D">
        <w:t>д</w:t>
      </w:r>
      <w:r w:rsidR="00651000" w:rsidRPr="00FB107D">
        <w:t>рядчика, ведущего работы в помещении, с немедленным извещением Собственника и с</w:t>
      </w:r>
      <w:r w:rsidR="00651000" w:rsidRPr="00FB107D">
        <w:t>о</w:t>
      </w:r>
      <w:r w:rsidR="00651000" w:rsidRPr="00FB107D">
        <w:t>ставлением соответствующего акта.</w:t>
      </w:r>
    </w:p>
    <w:p w:rsidR="00651000" w:rsidRPr="00FB107D" w:rsidRDefault="00651000" w:rsidP="00651000">
      <w:pPr>
        <w:shd w:val="clear" w:color="auto" w:fill="FFFFFF"/>
        <w:spacing w:before="5" w:line="293" w:lineRule="exact"/>
        <w:rPr>
          <w:i/>
        </w:rPr>
      </w:pPr>
    </w:p>
    <w:p w:rsidR="00651000" w:rsidRDefault="00822344" w:rsidP="00651000">
      <w:pPr>
        <w:shd w:val="clear" w:color="auto" w:fill="FFFFFF"/>
        <w:spacing w:before="5" w:line="293" w:lineRule="exact"/>
      </w:pPr>
      <w:r>
        <w:lastRenderedPageBreak/>
        <w:t>5</w:t>
      </w:r>
      <w:r w:rsidR="00FF50BB">
        <w:t xml:space="preserve">.4. </w:t>
      </w:r>
      <w:r w:rsidR="00417FF0" w:rsidRPr="00FB107D">
        <w:t>Собственник переустраиваемого помещения в случае причинения им или Подрядчиком, ведущим работы в его помещении, вреда в ходе проведения ремонтно-строительных или иных работ многоквартирному дому или имуществу третьих лиц, обязан полностью возме</w:t>
      </w:r>
      <w:r w:rsidR="00417FF0" w:rsidRPr="00FB107D">
        <w:t>с</w:t>
      </w:r>
      <w:r w:rsidR="00417FF0" w:rsidRPr="00FB107D">
        <w:t>тить причиненный вред.</w:t>
      </w:r>
    </w:p>
    <w:p w:rsidR="00651000" w:rsidRDefault="00651000" w:rsidP="00651000">
      <w:pPr>
        <w:shd w:val="clear" w:color="auto" w:fill="FFFFFF"/>
        <w:spacing w:before="5" w:line="293" w:lineRule="exact"/>
      </w:pPr>
    </w:p>
    <w:p w:rsidR="00417FF0" w:rsidRDefault="00822344" w:rsidP="00417FF0">
      <w:r>
        <w:t>5</w:t>
      </w:r>
      <w:r w:rsidR="00FF50BB">
        <w:t>.</w:t>
      </w:r>
      <w:r>
        <w:t>5</w:t>
      </w:r>
      <w:r w:rsidR="00FF50BB">
        <w:t xml:space="preserve">. </w:t>
      </w:r>
      <w:r w:rsidR="00417FF0">
        <w:t>За нарушение настоящих Правил Собственник несет ответственность и обязан уплатить неустойку в виде штрафа в следующем порядке:</w:t>
      </w:r>
    </w:p>
    <w:p w:rsidR="00FF50BB" w:rsidRDefault="00417FF0" w:rsidP="00FF50BB">
      <w:pPr>
        <w:numPr>
          <w:ilvl w:val="0"/>
          <w:numId w:val="17"/>
        </w:numPr>
        <w:ind w:left="714" w:hanging="357"/>
        <w:jc w:val="both"/>
      </w:pPr>
      <w:r>
        <w:t>При выявлении сотрудниками ТСЖ (сотрудниками специализированного охранного предприятия, консьержем) фактов нарушения Собственником (Подрядчиком, иными лицами, проводящими работы в помещении Собственника) Правил проведения стро</w:t>
      </w:r>
      <w:r>
        <w:t>и</w:t>
      </w:r>
      <w:r>
        <w:t xml:space="preserve">тельных работ, ТСЖ вправе составить соответствующий акт о таком нарушении </w:t>
      </w:r>
      <w:r w:rsidR="00E75140" w:rsidRPr="00FB107D">
        <w:t>с участием Собственника, представителей Подрядчика, а также представителей сосе</w:t>
      </w:r>
      <w:r w:rsidR="00E75140" w:rsidRPr="00FB107D">
        <w:t>д</w:t>
      </w:r>
      <w:r w:rsidR="00E75140" w:rsidRPr="00FB107D">
        <w:t>них (в том числе не смежных) с ним помещений.</w:t>
      </w:r>
    </w:p>
    <w:p w:rsidR="00FF50BB" w:rsidRPr="00C27D52" w:rsidRDefault="00FF50BB" w:rsidP="00FF50BB">
      <w:pPr>
        <w:numPr>
          <w:ilvl w:val="0"/>
          <w:numId w:val="17"/>
        </w:numPr>
        <w:ind w:left="714" w:hanging="357"/>
        <w:jc w:val="both"/>
      </w:pPr>
      <w:r>
        <w:t>А</w:t>
      </w:r>
      <w:r w:rsidR="00E75140" w:rsidRPr="00C27D52">
        <w:t xml:space="preserve">кт считается действительным, если он подписан любыми двумя представителями указанных организаций или хотя бы одним из них и </w:t>
      </w:r>
      <w:r w:rsidR="00477DA4">
        <w:t>одним</w:t>
      </w:r>
      <w:r w:rsidR="00E75140" w:rsidRPr="00C27D52">
        <w:t xml:space="preserve"> владельц</w:t>
      </w:r>
      <w:r w:rsidR="00477DA4">
        <w:t>ем</w:t>
      </w:r>
      <w:r w:rsidR="00E75140" w:rsidRPr="00C27D52">
        <w:t xml:space="preserve"> помещени</w:t>
      </w:r>
      <w:r w:rsidR="00477DA4">
        <w:t>я</w:t>
      </w:r>
      <w:r w:rsidR="00E75140" w:rsidRPr="00C27D52">
        <w:t>.</w:t>
      </w:r>
    </w:p>
    <w:p w:rsidR="00FF50BB" w:rsidRDefault="00E75140" w:rsidP="00FF50BB">
      <w:pPr>
        <w:numPr>
          <w:ilvl w:val="0"/>
          <w:numId w:val="17"/>
        </w:numPr>
        <w:ind w:left="714" w:hanging="357"/>
        <w:jc w:val="both"/>
      </w:pPr>
      <w:r w:rsidRPr="00FB107D">
        <w:t>Акт является основанием для привлечения Собственника помещения и представит</w:t>
      </w:r>
      <w:r w:rsidRPr="00FB107D">
        <w:t>е</w:t>
      </w:r>
      <w:r w:rsidRPr="00FB107D">
        <w:t>лей Подрядчика к ответственности, в том числе с передачей материалов на рассмо</w:t>
      </w:r>
      <w:r w:rsidRPr="00FB107D">
        <w:t>т</w:t>
      </w:r>
      <w:r w:rsidRPr="00FB107D">
        <w:t>рение государственных надзорных органов и жилищной инспекции.</w:t>
      </w:r>
    </w:p>
    <w:p w:rsidR="00E75140" w:rsidRPr="00FB107D" w:rsidRDefault="00E75140" w:rsidP="00FF50BB">
      <w:pPr>
        <w:numPr>
          <w:ilvl w:val="0"/>
          <w:numId w:val="17"/>
        </w:numPr>
        <w:ind w:left="714" w:hanging="357"/>
        <w:jc w:val="both"/>
      </w:pPr>
      <w:r w:rsidRPr="00FB107D">
        <w:t>Отказ от подписания акта Собственником переустраиваемого помещения или пре</w:t>
      </w:r>
      <w:r w:rsidRPr="00FB107D">
        <w:t>д</w:t>
      </w:r>
      <w:r w:rsidRPr="00FB107D">
        <w:t xml:space="preserve">ставителем Подрядчика, ведущей работы в помещении, не освобождает </w:t>
      </w:r>
      <w:r w:rsidR="001041DF">
        <w:t>Собственника</w:t>
      </w:r>
      <w:r w:rsidRPr="00FB107D">
        <w:t xml:space="preserve"> от ответственности за последствия нарушений, зафиксированных в акте.</w:t>
      </w:r>
    </w:p>
    <w:p w:rsidR="00417FF0" w:rsidRDefault="00417FF0" w:rsidP="00FF50BB">
      <w:pPr>
        <w:numPr>
          <w:ilvl w:val="0"/>
          <w:numId w:val="17"/>
        </w:numPr>
        <w:ind w:left="714" w:hanging="357"/>
        <w:jc w:val="both"/>
      </w:pPr>
      <w:r>
        <w:t>В течени</w:t>
      </w:r>
      <w:proofErr w:type="gramStart"/>
      <w:r>
        <w:t>и</w:t>
      </w:r>
      <w:proofErr w:type="gramEnd"/>
      <w:r>
        <w:t xml:space="preserve"> трех рабочих дней с момента составления соответствующего акта, ТСЖ обязано ознакомить Собственника с данным актом, а при отсутствии Собственника или его отказа от ознакомления с актом направить акт по месту его постоянной рег</w:t>
      </w:r>
      <w:r>
        <w:t>и</w:t>
      </w:r>
      <w:r>
        <w:t xml:space="preserve">страции. </w:t>
      </w:r>
    </w:p>
    <w:p w:rsidR="00417FF0" w:rsidRDefault="00417FF0" w:rsidP="00FF50BB">
      <w:pPr>
        <w:numPr>
          <w:ilvl w:val="0"/>
          <w:numId w:val="17"/>
        </w:numPr>
        <w:ind w:left="714" w:hanging="357"/>
        <w:jc w:val="both"/>
      </w:pPr>
      <w:r>
        <w:t>Ответственность за действия сотрудников подрядных организаций, иных лиц, осущ</w:t>
      </w:r>
      <w:r>
        <w:t>е</w:t>
      </w:r>
      <w:r>
        <w:t>ствляющих работы в помещении Собственника, приведшие к нарушению установле</w:t>
      </w:r>
      <w:r>
        <w:t>н</w:t>
      </w:r>
      <w:r>
        <w:t>ных настоящим договором обязанностей несет Собственник.</w:t>
      </w:r>
    </w:p>
    <w:p w:rsidR="00417FF0" w:rsidRDefault="00417FF0" w:rsidP="00FF50BB">
      <w:pPr>
        <w:numPr>
          <w:ilvl w:val="0"/>
          <w:numId w:val="17"/>
        </w:numPr>
        <w:ind w:left="714" w:hanging="357"/>
        <w:jc w:val="both"/>
      </w:pPr>
      <w:r>
        <w:t xml:space="preserve">До десятого числа месяца, следующего за тем, в котором было выявлено нарушение Собственником (сотрудником подрядных организаций, иными лицами, проводящими работы в помещении Собственника) </w:t>
      </w:r>
      <w:r w:rsidR="00FF50BB">
        <w:t>Правил</w:t>
      </w:r>
      <w:r>
        <w:t xml:space="preserve"> проведения строительных работ ТСЖ проводит начисление неустойки (штрафа).</w:t>
      </w:r>
    </w:p>
    <w:p w:rsidR="00417FF0" w:rsidRDefault="00417FF0" w:rsidP="00FF50BB">
      <w:pPr>
        <w:numPr>
          <w:ilvl w:val="0"/>
          <w:numId w:val="17"/>
        </w:numPr>
        <w:ind w:left="714" w:hanging="357"/>
        <w:jc w:val="both"/>
      </w:pPr>
      <w:r>
        <w:t>Собственник обязан уплатить неустойку (штраф) до пятнадцатого числа месяца, сл</w:t>
      </w:r>
      <w:r>
        <w:t>е</w:t>
      </w:r>
      <w:r>
        <w:t>дующего за тем, в котором было выявлено нарушение.</w:t>
      </w:r>
    </w:p>
    <w:p w:rsidR="00FF50BB" w:rsidRDefault="00FF50BB" w:rsidP="00FF50BB">
      <w:pPr>
        <w:ind w:left="357"/>
        <w:jc w:val="both"/>
      </w:pPr>
    </w:p>
    <w:tbl>
      <w:tblPr>
        <w:tblW w:w="10106" w:type="dxa"/>
        <w:tblInd w:w="-252" w:type="dxa"/>
        <w:tblLook w:val="00A0"/>
      </w:tblPr>
      <w:tblGrid>
        <w:gridCol w:w="9884"/>
        <w:gridCol w:w="222"/>
      </w:tblGrid>
      <w:tr w:rsidR="00FA2FED" w:rsidRPr="003B4CE2" w:rsidTr="0025326E">
        <w:tc>
          <w:tcPr>
            <w:tcW w:w="9884" w:type="dxa"/>
          </w:tcPr>
          <w:p w:rsidR="0025326E" w:rsidRDefault="0025326E" w:rsidP="0025326E">
            <w:pPr>
              <w:numPr>
                <w:ilvl w:val="0"/>
                <w:numId w:val="17"/>
              </w:numPr>
            </w:pPr>
            <w:r>
              <w:t>Размер неустойки (штрафных санкций).</w:t>
            </w:r>
          </w:p>
          <w:p w:rsidR="0025326E" w:rsidRDefault="0025326E" w:rsidP="0025326E">
            <w:pPr>
              <w:ind w:left="360"/>
            </w:pPr>
          </w:p>
          <w:tbl>
            <w:tblPr>
              <w:tblStyle w:val="ac"/>
              <w:tblW w:w="9356" w:type="dxa"/>
              <w:tblInd w:w="389" w:type="dxa"/>
              <w:tblLook w:val="01E0"/>
            </w:tblPr>
            <w:tblGrid>
              <w:gridCol w:w="796"/>
              <w:gridCol w:w="7120"/>
              <w:gridCol w:w="1440"/>
            </w:tblGrid>
            <w:tr w:rsidR="0025326E" w:rsidTr="0025326E">
              <w:trPr>
                <w:trHeight w:hRule="exact" w:val="826"/>
              </w:trPr>
              <w:tc>
                <w:tcPr>
                  <w:tcW w:w="805" w:type="dxa"/>
                </w:tcPr>
                <w:p w:rsidR="0025326E" w:rsidRPr="000265F3" w:rsidRDefault="0025326E" w:rsidP="007A0DFB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0265F3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0265F3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0265F3">
                    <w:rPr>
                      <w:sz w:val="22"/>
                      <w:szCs w:val="22"/>
                      <w:lang w:val="en-US"/>
                    </w:rPr>
                    <w:t>/</w:t>
                  </w:r>
                  <w:proofErr w:type="spellStart"/>
                  <w:r w:rsidRPr="000265F3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7275" w:type="dxa"/>
                </w:tcPr>
                <w:p w:rsidR="0025326E" w:rsidRPr="000265F3" w:rsidRDefault="0025326E" w:rsidP="007A0DFB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0265F3">
                    <w:rPr>
                      <w:sz w:val="22"/>
                      <w:szCs w:val="22"/>
                    </w:rPr>
                    <w:t>Нарушение</w:t>
                  </w:r>
                </w:p>
              </w:tc>
              <w:tc>
                <w:tcPr>
                  <w:tcW w:w="1276" w:type="dxa"/>
                </w:tcPr>
                <w:p w:rsidR="0025326E" w:rsidRPr="000265F3" w:rsidRDefault="0025326E" w:rsidP="007A0DFB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0265F3">
                    <w:rPr>
                      <w:sz w:val="22"/>
                      <w:szCs w:val="22"/>
                    </w:rPr>
                    <w:t>Размер н</w:t>
                  </w:r>
                  <w:r w:rsidRPr="000265F3">
                    <w:rPr>
                      <w:sz w:val="22"/>
                      <w:szCs w:val="22"/>
                    </w:rPr>
                    <w:t>е</w:t>
                  </w:r>
                  <w:r w:rsidRPr="000265F3">
                    <w:rPr>
                      <w:sz w:val="22"/>
                      <w:szCs w:val="22"/>
                    </w:rPr>
                    <w:t>устойки (штрафа)</w:t>
                  </w:r>
                </w:p>
              </w:tc>
            </w:tr>
            <w:tr w:rsidR="0025326E" w:rsidTr="0025326E">
              <w:trPr>
                <w:trHeight w:hRule="exact" w:val="804"/>
              </w:trPr>
              <w:tc>
                <w:tcPr>
                  <w:tcW w:w="805" w:type="dxa"/>
                </w:tcPr>
                <w:p w:rsidR="0025326E" w:rsidRPr="000265F3" w:rsidRDefault="0025326E" w:rsidP="007A0DFB">
                  <w:pPr>
                    <w:numPr>
                      <w:ilvl w:val="0"/>
                      <w:numId w:val="18"/>
                    </w:num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75" w:type="dxa"/>
                </w:tcPr>
                <w:p w:rsidR="0025326E" w:rsidRPr="000265F3" w:rsidRDefault="0025326E" w:rsidP="007A0DFB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0265F3">
                    <w:rPr>
                      <w:sz w:val="22"/>
                      <w:szCs w:val="22"/>
                    </w:rPr>
                    <w:t>Проезд работников подрядных организаций, привлеченных Собственн</w:t>
                  </w:r>
                  <w:r w:rsidRPr="000265F3">
                    <w:rPr>
                      <w:sz w:val="22"/>
                      <w:szCs w:val="22"/>
                    </w:rPr>
                    <w:t>и</w:t>
                  </w:r>
                  <w:r w:rsidRPr="000265F3">
                    <w:rPr>
                      <w:sz w:val="22"/>
                      <w:szCs w:val="22"/>
                    </w:rPr>
                    <w:t>ком для проведения мероприятий (работ) по переустройству и (или) п</w:t>
                  </w:r>
                  <w:r w:rsidRPr="000265F3">
                    <w:rPr>
                      <w:sz w:val="22"/>
                      <w:szCs w:val="22"/>
                    </w:rPr>
                    <w:t>е</w:t>
                  </w:r>
                  <w:r w:rsidRPr="000265F3">
                    <w:rPr>
                      <w:sz w:val="22"/>
                      <w:szCs w:val="22"/>
                    </w:rPr>
                    <w:t>репланировке помещений, дострою, в грязной одежде в пассажирском лифте дома.</w:t>
                  </w:r>
                </w:p>
              </w:tc>
              <w:tc>
                <w:tcPr>
                  <w:tcW w:w="1276" w:type="dxa"/>
                </w:tcPr>
                <w:p w:rsidR="0025326E" w:rsidRPr="000265F3" w:rsidRDefault="0025326E" w:rsidP="007A0DFB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0265F3">
                    <w:rPr>
                      <w:sz w:val="22"/>
                      <w:szCs w:val="22"/>
                    </w:rPr>
                    <w:t>3 000</w:t>
                  </w:r>
                </w:p>
              </w:tc>
            </w:tr>
            <w:tr w:rsidR="0025326E" w:rsidTr="0025326E">
              <w:trPr>
                <w:trHeight w:hRule="exact" w:val="561"/>
              </w:trPr>
              <w:tc>
                <w:tcPr>
                  <w:tcW w:w="805" w:type="dxa"/>
                </w:tcPr>
                <w:p w:rsidR="0025326E" w:rsidRPr="000265F3" w:rsidRDefault="0025326E" w:rsidP="007A0DFB">
                  <w:pPr>
                    <w:numPr>
                      <w:ilvl w:val="0"/>
                      <w:numId w:val="18"/>
                    </w:num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75" w:type="dxa"/>
                </w:tcPr>
                <w:p w:rsidR="0025326E" w:rsidRPr="000265F3" w:rsidRDefault="0025326E" w:rsidP="007A0DFB">
                  <w:pPr>
                    <w:shd w:val="clear" w:color="auto" w:fill="FFFFFF"/>
                    <w:spacing w:line="259" w:lineRule="exact"/>
                    <w:ind w:right="24" w:hanging="34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Использование пассажирского лифта для доставки </w:t>
                  </w:r>
                  <w:r w:rsidRPr="000265F3">
                    <w:rPr>
                      <w:color w:val="000000"/>
                      <w:spacing w:val="2"/>
                      <w:sz w:val="22"/>
                      <w:szCs w:val="22"/>
                    </w:rPr>
                    <w:t>строительных мат</w:t>
                  </w:r>
                  <w:r w:rsidRPr="000265F3">
                    <w:rPr>
                      <w:color w:val="000000"/>
                      <w:spacing w:val="2"/>
                      <w:sz w:val="22"/>
                      <w:szCs w:val="22"/>
                    </w:rPr>
                    <w:t>е</w:t>
                  </w:r>
                  <w:r w:rsidRPr="000265F3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риалов, крупногабаритного </w:t>
                  </w:r>
                  <w:r w:rsidRPr="000265F3">
                    <w:rPr>
                      <w:color w:val="000000"/>
                      <w:spacing w:val="-2"/>
                      <w:sz w:val="22"/>
                      <w:szCs w:val="22"/>
                    </w:rPr>
                    <w:t>груза, оборудования и инструментов.</w:t>
                  </w:r>
                </w:p>
              </w:tc>
              <w:tc>
                <w:tcPr>
                  <w:tcW w:w="1276" w:type="dxa"/>
                </w:tcPr>
                <w:p w:rsidR="0025326E" w:rsidRPr="000265F3" w:rsidRDefault="0025326E" w:rsidP="007A0DFB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434343"/>
                      <w:spacing w:val="-4"/>
                      <w:sz w:val="22"/>
                      <w:szCs w:val="22"/>
                    </w:rPr>
                    <w:t>5000 руб.</w:t>
                  </w:r>
                </w:p>
              </w:tc>
            </w:tr>
            <w:tr w:rsidR="0025326E" w:rsidTr="0025326E">
              <w:trPr>
                <w:trHeight w:hRule="exact" w:val="285"/>
              </w:trPr>
              <w:tc>
                <w:tcPr>
                  <w:tcW w:w="805" w:type="dxa"/>
                </w:tcPr>
                <w:p w:rsidR="0025326E" w:rsidRPr="000265F3" w:rsidRDefault="0025326E" w:rsidP="007A0DFB">
                  <w:pPr>
                    <w:numPr>
                      <w:ilvl w:val="0"/>
                      <w:numId w:val="18"/>
                    </w:num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75" w:type="dxa"/>
                </w:tcPr>
                <w:p w:rsidR="0025326E" w:rsidRPr="000265F3" w:rsidRDefault="0025326E" w:rsidP="007A0DFB">
                  <w:pPr>
                    <w:shd w:val="clear" w:color="auto" w:fill="FFFFFF"/>
                    <w:spacing w:line="259" w:lineRule="exact"/>
                    <w:ind w:right="24" w:hanging="34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Проведение шумовых работ в не установленное </w:t>
                  </w:r>
                  <w:r w:rsidRPr="000265F3">
                    <w:rPr>
                      <w:color w:val="000000"/>
                      <w:spacing w:val="-2"/>
                      <w:sz w:val="22"/>
                      <w:szCs w:val="22"/>
                    </w:rPr>
                    <w:t>время</w:t>
                  </w:r>
                </w:p>
              </w:tc>
              <w:tc>
                <w:tcPr>
                  <w:tcW w:w="1276" w:type="dxa"/>
                </w:tcPr>
                <w:p w:rsidR="0025326E" w:rsidRPr="000265F3" w:rsidRDefault="0025326E" w:rsidP="007A0DFB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434343"/>
                      <w:spacing w:val="-4"/>
                      <w:sz w:val="22"/>
                      <w:szCs w:val="22"/>
                    </w:rPr>
                    <w:t>2000 руб.</w:t>
                  </w:r>
                </w:p>
              </w:tc>
            </w:tr>
            <w:tr w:rsidR="0025326E" w:rsidTr="0025326E">
              <w:trPr>
                <w:trHeight w:hRule="exact" w:val="1189"/>
              </w:trPr>
              <w:tc>
                <w:tcPr>
                  <w:tcW w:w="805" w:type="dxa"/>
                </w:tcPr>
                <w:p w:rsidR="0025326E" w:rsidRPr="000265F3" w:rsidRDefault="0025326E" w:rsidP="007A0DFB">
                  <w:pPr>
                    <w:numPr>
                      <w:ilvl w:val="0"/>
                      <w:numId w:val="18"/>
                    </w:num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75" w:type="dxa"/>
                </w:tcPr>
                <w:p w:rsidR="0025326E" w:rsidRPr="000265F3" w:rsidRDefault="0025326E" w:rsidP="007A0DFB">
                  <w:pPr>
                    <w:shd w:val="clear" w:color="auto" w:fill="FFFFFF"/>
                    <w:spacing w:line="264" w:lineRule="exact"/>
                    <w:ind w:right="14" w:hanging="24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Проведение мероприятий (работ) по доведению </w:t>
                  </w:r>
                  <w:r w:rsidRPr="000265F3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помещений до полной готовности (дострою), </w:t>
                  </w:r>
                  <w:r w:rsidRPr="000265F3">
                    <w:rPr>
                      <w:color w:val="000000"/>
                      <w:spacing w:val="12"/>
                      <w:sz w:val="22"/>
                      <w:szCs w:val="22"/>
                    </w:rPr>
                    <w:t xml:space="preserve">переустройству и (или) перепланировке </w:t>
                  </w: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>п</w:t>
                  </w: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>о</w:t>
                  </w: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мещений в доме без проекта, согласованного в </w:t>
                  </w:r>
                  <w:r w:rsidRPr="000265F3">
                    <w:rPr>
                      <w:color w:val="000000"/>
                      <w:spacing w:val="16"/>
                      <w:sz w:val="22"/>
                      <w:szCs w:val="22"/>
                    </w:rPr>
                    <w:t>установленном поря</w:t>
                  </w:r>
                  <w:r w:rsidRPr="000265F3">
                    <w:rPr>
                      <w:color w:val="000000"/>
                      <w:spacing w:val="16"/>
                      <w:sz w:val="22"/>
                      <w:szCs w:val="22"/>
                    </w:rPr>
                    <w:t>д</w:t>
                  </w:r>
                  <w:r w:rsidRPr="000265F3">
                    <w:rPr>
                      <w:color w:val="000000"/>
                      <w:spacing w:val="16"/>
                      <w:sz w:val="22"/>
                      <w:szCs w:val="22"/>
                    </w:rPr>
                    <w:t xml:space="preserve">ке (в том числе с </w:t>
                  </w:r>
                  <w:r w:rsidRPr="000265F3">
                    <w:rPr>
                      <w:color w:val="000000"/>
                      <w:spacing w:val="-2"/>
                      <w:sz w:val="22"/>
                      <w:szCs w:val="22"/>
                    </w:rPr>
                    <w:t>нарушением проекта)</w:t>
                  </w:r>
                </w:p>
              </w:tc>
              <w:tc>
                <w:tcPr>
                  <w:tcW w:w="1276" w:type="dxa"/>
                </w:tcPr>
                <w:p w:rsidR="0025326E" w:rsidRPr="000265F3" w:rsidRDefault="0025326E" w:rsidP="007A0DFB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434343"/>
                      <w:spacing w:val="-5"/>
                      <w:sz w:val="22"/>
                      <w:szCs w:val="22"/>
                    </w:rPr>
                    <w:t>20000 руб.</w:t>
                  </w:r>
                </w:p>
              </w:tc>
            </w:tr>
            <w:tr w:rsidR="0025326E" w:rsidTr="0025326E">
              <w:trPr>
                <w:trHeight w:hRule="exact" w:val="869"/>
              </w:trPr>
              <w:tc>
                <w:tcPr>
                  <w:tcW w:w="805" w:type="dxa"/>
                </w:tcPr>
                <w:p w:rsidR="0025326E" w:rsidRPr="000265F3" w:rsidRDefault="0025326E" w:rsidP="007A0DFB">
                  <w:pPr>
                    <w:numPr>
                      <w:ilvl w:val="0"/>
                      <w:numId w:val="18"/>
                    </w:num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75" w:type="dxa"/>
                </w:tcPr>
                <w:p w:rsidR="0025326E" w:rsidRPr="000265F3" w:rsidRDefault="0025326E" w:rsidP="007A0DFB">
                  <w:pPr>
                    <w:shd w:val="clear" w:color="auto" w:fill="FFFFFF"/>
                    <w:spacing w:line="269" w:lineRule="exact"/>
                    <w:ind w:right="14" w:hanging="10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000000"/>
                      <w:sz w:val="22"/>
                      <w:szCs w:val="22"/>
                    </w:rPr>
                    <w:t xml:space="preserve">Использование помещения, не доведенного до </w:t>
                  </w:r>
                  <w:r w:rsidRPr="000265F3">
                    <w:rPr>
                      <w:color w:val="000000"/>
                      <w:spacing w:val="5"/>
                      <w:sz w:val="22"/>
                      <w:szCs w:val="22"/>
                    </w:rPr>
                    <w:t>полной готовности (д</w:t>
                  </w:r>
                  <w:r w:rsidRPr="000265F3">
                    <w:rPr>
                      <w:color w:val="000000"/>
                      <w:spacing w:val="5"/>
                      <w:sz w:val="22"/>
                      <w:szCs w:val="22"/>
                    </w:rPr>
                    <w:t>о</w:t>
                  </w:r>
                  <w:r w:rsidRPr="000265F3">
                    <w:rPr>
                      <w:color w:val="000000"/>
                      <w:spacing w:val="5"/>
                      <w:sz w:val="22"/>
                      <w:szCs w:val="22"/>
                    </w:rPr>
                    <w:t>строй) работниками подрядных организаций, привлеченных Собс</w:t>
                  </w:r>
                  <w:r w:rsidRPr="000265F3">
                    <w:rPr>
                      <w:color w:val="000000"/>
                      <w:spacing w:val="5"/>
                      <w:sz w:val="22"/>
                      <w:szCs w:val="22"/>
                    </w:rPr>
                    <w:t>т</w:t>
                  </w:r>
                  <w:r w:rsidRPr="000265F3">
                    <w:rPr>
                      <w:color w:val="000000"/>
                      <w:spacing w:val="5"/>
                      <w:sz w:val="22"/>
                      <w:szCs w:val="22"/>
                    </w:rPr>
                    <w:t>венником</w:t>
                  </w:r>
                  <w:r w:rsidRPr="000265F3">
                    <w:rPr>
                      <w:color w:val="000000"/>
                      <w:spacing w:val="-4"/>
                      <w:sz w:val="22"/>
                      <w:szCs w:val="22"/>
                    </w:rPr>
                    <w:t>, для проживания в ночное время.</w:t>
                  </w:r>
                </w:p>
              </w:tc>
              <w:tc>
                <w:tcPr>
                  <w:tcW w:w="1276" w:type="dxa"/>
                </w:tcPr>
                <w:p w:rsidR="0025326E" w:rsidRPr="000265F3" w:rsidRDefault="0025326E" w:rsidP="007A0DFB">
                  <w:pPr>
                    <w:shd w:val="clear" w:color="auto" w:fill="FFFFFF"/>
                    <w:spacing w:line="264" w:lineRule="exact"/>
                    <w:ind w:left="163" w:right="202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434343"/>
                      <w:spacing w:val="-4"/>
                      <w:sz w:val="22"/>
                      <w:szCs w:val="22"/>
                    </w:rPr>
                    <w:t xml:space="preserve">1000 руб. с </w:t>
                  </w:r>
                  <w:r w:rsidRPr="000265F3">
                    <w:rPr>
                      <w:color w:val="434343"/>
                      <w:spacing w:val="3"/>
                      <w:sz w:val="22"/>
                      <w:szCs w:val="22"/>
                    </w:rPr>
                    <w:t>чел</w:t>
                  </w:r>
                  <w:r w:rsidRPr="000265F3">
                    <w:rPr>
                      <w:color w:val="434343"/>
                      <w:spacing w:val="3"/>
                      <w:sz w:val="22"/>
                      <w:szCs w:val="22"/>
                    </w:rPr>
                    <w:t>о</w:t>
                  </w:r>
                  <w:r w:rsidRPr="000265F3">
                    <w:rPr>
                      <w:color w:val="434343"/>
                      <w:spacing w:val="3"/>
                      <w:sz w:val="22"/>
                      <w:szCs w:val="22"/>
                    </w:rPr>
                    <w:t xml:space="preserve">века в </w:t>
                  </w:r>
                  <w:r w:rsidRPr="000265F3">
                    <w:rPr>
                      <w:color w:val="434343"/>
                      <w:spacing w:val="1"/>
                      <w:sz w:val="22"/>
                      <w:szCs w:val="22"/>
                    </w:rPr>
                    <w:t>сутки.</w:t>
                  </w:r>
                </w:p>
              </w:tc>
            </w:tr>
            <w:tr w:rsidR="0025326E" w:rsidTr="0025326E">
              <w:trPr>
                <w:trHeight w:hRule="exact" w:val="585"/>
              </w:trPr>
              <w:tc>
                <w:tcPr>
                  <w:tcW w:w="805" w:type="dxa"/>
                </w:tcPr>
                <w:p w:rsidR="0025326E" w:rsidRPr="000265F3" w:rsidRDefault="0025326E" w:rsidP="007A0DFB">
                  <w:pPr>
                    <w:numPr>
                      <w:ilvl w:val="0"/>
                      <w:numId w:val="18"/>
                    </w:num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75" w:type="dxa"/>
                </w:tcPr>
                <w:p w:rsidR="0025326E" w:rsidRPr="000265F3" w:rsidRDefault="0025326E" w:rsidP="007A0DFB">
                  <w:pPr>
                    <w:shd w:val="clear" w:color="auto" w:fill="FFFFFF"/>
                    <w:spacing w:line="264" w:lineRule="exact"/>
                    <w:ind w:hanging="5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Складирование строительных материалов, </w:t>
                  </w:r>
                  <w:r w:rsidRPr="000265F3">
                    <w:rPr>
                      <w:color w:val="000000"/>
                      <w:spacing w:val="13"/>
                      <w:sz w:val="22"/>
                      <w:szCs w:val="22"/>
                    </w:rPr>
                    <w:t xml:space="preserve">оборудования, мусора в местах общего </w:t>
                  </w: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>пользования.</w:t>
                  </w:r>
                </w:p>
              </w:tc>
              <w:tc>
                <w:tcPr>
                  <w:tcW w:w="1276" w:type="dxa"/>
                </w:tcPr>
                <w:p w:rsidR="0025326E" w:rsidRPr="000265F3" w:rsidRDefault="0025326E" w:rsidP="007A0DFB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434343"/>
                      <w:spacing w:val="2"/>
                      <w:sz w:val="22"/>
                      <w:szCs w:val="22"/>
                    </w:rPr>
                    <w:t>3000руб.</w:t>
                  </w:r>
                </w:p>
              </w:tc>
            </w:tr>
            <w:tr w:rsidR="0025326E" w:rsidTr="0025326E">
              <w:trPr>
                <w:trHeight w:hRule="exact" w:val="849"/>
              </w:trPr>
              <w:tc>
                <w:tcPr>
                  <w:tcW w:w="805" w:type="dxa"/>
                </w:tcPr>
                <w:p w:rsidR="0025326E" w:rsidRPr="000265F3" w:rsidRDefault="0025326E" w:rsidP="007A0DFB">
                  <w:pPr>
                    <w:numPr>
                      <w:ilvl w:val="0"/>
                      <w:numId w:val="18"/>
                    </w:num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75" w:type="dxa"/>
                </w:tcPr>
                <w:p w:rsidR="0025326E" w:rsidRPr="000265F3" w:rsidRDefault="0025326E" w:rsidP="007A0DFB">
                  <w:pPr>
                    <w:shd w:val="clear" w:color="auto" w:fill="FFFFFF"/>
                    <w:spacing w:line="264" w:lineRule="exact"/>
                    <w:ind w:hanging="5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Самовольное подключение' инженерных сетей помещения к </w:t>
                  </w:r>
                  <w:proofErr w:type="spellStart"/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>общедом</w:t>
                  </w: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>о</w:t>
                  </w: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>вому</w:t>
                  </w:r>
                  <w:proofErr w:type="spellEnd"/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 инженерному </w:t>
                  </w:r>
                  <w:r w:rsidRPr="000265F3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оборудованию, в том числе вскрытие опечатанных </w:t>
                  </w:r>
                  <w:r w:rsidRPr="000265F3">
                    <w:rPr>
                      <w:color w:val="000000"/>
                      <w:sz w:val="22"/>
                      <w:szCs w:val="22"/>
                    </w:rPr>
                    <w:t>технических шкафов</w:t>
                  </w:r>
                </w:p>
              </w:tc>
              <w:tc>
                <w:tcPr>
                  <w:tcW w:w="1276" w:type="dxa"/>
                </w:tcPr>
                <w:p w:rsidR="0025326E" w:rsidRPr="000265F3" w:rsidRDefault="0025326E" w:rsidP="007A0DFB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434343"/>
                      <w:spacing w:val="-5"/>
                      <w:sz w:val="22"/>
                      <w:szCs w:val="22"/>
                    </w:rPr>
                    <w:t>25000 руб.</w:t>
                  </w:r>
                </w:p>
              </w:tc>
            </w:tr>
            <w:tr w:rsidR="0025326E" w:rsidTr="0025326E">
              <w:trPr>
                <w:trHeight w:hRule="exact" w:val="563"/>
              </w:trPr>
              <w:tc>
                <w:tcPr>
                  <w:tcW w:w="805" w:type="dxa"/>
                </w:tcPr>
                <w:p w:rsidR="0025326E" w:rsidRPr="000265F3" w:rsidRDefault="0025326E" w:rsidP="007A0DFB">
                  <w:pPr>
                    <w:numPr>
                      <w:ilvl w:val="0"/>
                      <w:numId w:val="18"/>
                    </w:num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75" w:type="dxa"/>
                </w:tcPr>
                <w:p w:rsidR="0025326E" w:rsidRPr="000265F3" w:rsidRDefault="0025326E" w:rsidP="007A0DFB">
                  <w:pPr>
                    <w:shd w:val="clear" w:color="auto" w:fill="FFFFFF"/>
                    <w:spacing w:line="259" w:lineRule="exact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000000"/>
                      <w:spacing w:val="11"/>
                      <w:sz w:val="22"/>
                      <w:szCs w:val="22"/>
                    </w:rPr>
                    <w:t xml:space="preserve">Самовольное устройство теплых полов от </w:t>
                  </w:r>
                  <w:r w:rsidRPr="000265F3">
                    <w:rPr>
                      <w:color w:val="000000"/>
                      <w:spacing w:val="14"/>
                      <w:sz w:val="22"/>
                      <w:szCs w:val="22"/>
                    </w:rPr>
                    <w:t>системы ГВС или си</w:t>
                  </w:r>
                  <w:r w:rsidRPr="000265F3">
                    <w:rPr>
                      <w:color w:val="000000"/>
                      <w:spacing w:val="14"/>
                      <w:sz w:val="22"/>
                      <w:szCs w:val="22"/>
                    </w:rPr>
                    <w:t>с</w:t>
                  </w:r>
                  <w:r w:rsidRPr="000265F3">
                    <w:rPr>
                      <w:color w:val="000000"/>
                      <w:spacing w:val="14"/>
                      <w:sz w:val="22"/>
                      <w:szCs w:val="22"/>
                    </w:rPr>
                    <w:t xml:space="preserve">темы отопления в </w:t>
                  </w:r>
                  <w:r w:rsidRPr="000265F3">
                    <w:rPr>
                      <w:color w:val="000000"/>
                      <w:spacing w:val="-2"/>
                      <w:sz w:val="22"/>
                      <w:szCs w:val="22"/>
                    </w:rPr>
                    <w:t>помещении, принадлежащем Собственнику.</w:t>
                  </w:r>
                </w:p>
              </w:tc>
              <w:tc>
                <w:tcPr>
                  <w:tcW w:w="1276" w:type="dxa"/>
                </w:tcPr>
                <w:p w:rsidR="0025326E" w:rsidRPr="000265F3" w:rsidRDefault="0025326E" w:rsidP="007A0DFB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434343"/>
                      <w:spacing w:val="-5"/>
                      <w:sz w:val="22"/>
                      <w:szCs w:val="22"/>
                    </w:rPr>
                    <w:t>25000 руб.</w:t>
                  </w:r>
                </w:p>
              </w:tc>
            </w:tr>
            <w:tr w:rsidR="0025326E" w:rsidTr="0025326E">
              <w:trPr>
                <w:trHeight w:hRule="exact" w:val="557"/>
              </w:trPr>
              <w:tc>
                <w:tcPr>
                  <w:tcW w:w="805" w:type="dxa"/>
                </w:tcPr>
                <w:p w:rsidR="0025326E" w:rsidRPr="000265F3" w:rsidRDefault="0025326E" w:rsidP="007A0DFB">
                  <w:pPr>
                    <w:numPr>
                      <w:ilvl w:val="0"/>
                      <w:numId w:val="18"/>
                    </w:num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75" w:type="dxa"/>
                </w:tcPr>
                <w:p w:rsidR="0025326E" w:rsidRPr="000265F3" w:rsidRDefault="0025326E" w:rsidP="007A0DFB">
                  <w:pPr>
                    <w:shd w:val="clear" w:color="auto" w:fill="FFFFFF"/>
                    <w:spacing w:line="269" w:lineRule="exact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000000"/>
                      <w:spacing w:val="12"/>
                      <w:sz w:val="22"/>
                      <w:szCs w:val="22"/>
                    </w:rPr>
                    <w:t xml:space="preserve">Нарушение целостности вентиляционных </w:t>
                  </w:r>
                  <w:r w:rsidRPr="000265F3">
                    <w:rPr>
                      <w:color w:val="000000"/>
                      <w:spacing w:val="7"/>
                      <w:sz w:val="22"/>
                      <w:szCs w:val="22"/>
                    </w:rPr>
                    <w:t>коробов, расположе</w:t>
                  </w:r>
                  <w:r w:rsidRPr="000265F3">
                    <w:rPr>
                      <w:color w:val="000000"/>
                      <w:spacing w:val="7"/>
                      <w:sz w:val="22"/>
                      <w:szCs w:val="22"/>
                    </w:rPr>
                    <w:t>н</w:t>
                  </w:r>
                  <w:r w:rsidRPr="000265F3">
                    <w:rPr>
                      <w:color w:val="000000"/>
                      <w:spacing w:val="7"/>
                      <w:sz w:val="22"/>
                      <w:szCs w:val="22"/>
                    </w:rPr>
                    <w:t xml:space="preserve">ных в помещении, </w:t>
                  </w: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>принадлежащем Собственнику.</w:t>
                  </w:r>
                </w:p>
              </w:tc>
              <w:tc>
                <w:tcPr>
                  <w:tcW w:w="1276" w:type="dxa"/>
                </w:tcPr>
                <w:p w:rsidR="0025326E" w:rsidRPr="000265F3" w:rsidRDefault="0025326E" w:rsidP="007A0DFB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434343"/>
                      <w:spacing w:val="-5"/>
                      <w:sz w:val="22"/>
                      <w:szCs w:val="22"/>
                    </w:rPr>
                    <w:t>15000 руб.</w:t>
                  </w:r>
                </w:p>
              </w:tc>
            </w:tr>
            <w:tr w:rsidR="0025326E" w:rsidTr="0025326E">
              <w:trPr>
                <w:trHeight w:hRule="exact" w:val="579"/>
              </w:trPr>
              <w:tc>
                <w:tcPr>
                  <w:tcW w:w="805" w:type="dxa"/>
                </w:tcPr>
                <w:p w:rsidR="0025326E" w:rsidRPr="000265F3" w:rsidRDefault="0025326E" w:rsidP="007A0DFB">
                  <w:pPr>
                    <w:numPr>
                      <w:ilvl w:val="0"/>
                      <w:numId w:val="18"/>
                    </w:num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75" w:type="dxa"/>
                </w:tcPr>
                <w:p w:rsidR="0025326E" w:rsidRPr="000265F3" w:rsidRDefault="0025326E" w:rsidP="007A0DFB">
                  <w:pPr>
                    <w:shd w:val="clear" w:color="auto" w:fill="FFFFFF"/>
                    <w:spacing w:line="274" w:lineRule="exact"/>
                    <w:ind w:left="5" w:firstLine="5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000000"/>
                      <w:spacing w:val="-2"/>
                      <w:sz w:val="22"/>
                      <w:szCs w:val="22"/>
                    </w:rPr>
                    <w:t>Нарушение проектной системы ГВС/ХВС дома, приведшее к подмесу в</w:t>
                  </w:r>
                  <w:r w:rsidRPr="000265F3">
                    <w:rPr>
                      <w:color w:val="000000"/>
                      <w:spacing w:val="-2"/>
                      <w:sz w:val="22"/>
                      <w:szCs w:val="22"/>
                    </w:rPr>
                    <w:t>о</w:t>
                  </w:r>
                  <w:r w:rsidRPr="000265F3">
                    <w:rPr>
                      <w:color w:val="000000"/>
                      <w:spacing w:val="-2"/>
                      <w:sz w:val="22"/>
                      <w:szCs w:val="22"/>
                    </w:rPr>
                    <w:t>ды в систему.</w:t>
                  </w:r>
                </w:p>
              </w:tc>
              <w:tc>
                <w:tcPr>
                  <w:tcW w:w="1276" w:type="dxa"/>
                </w:tcPr>
                <w:p w:rsidR="0025326E" w:rsidRPr="000265F3" w:rsidRDefault="0025326E" w:rsidP="007A0DFB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434343"/>
                      <w:spacing w:val="-4"/>
                      <w:sz w:val="22"/>
                      <w:szCs w:val="22"/>
                    </w:rPr>
                    <w:t>3000 руб.</w:t>
                  </w:r>
                </w:p>
              </w:tc>
            </w:tr>
            <w:tr w:rsidR="0025326E" w:rsidTr="0025326E">
              <w:trPr>
                <w:trHeight w:hRule="exact" w:val="1126"/>
              </w:trPr>
              <w:tc>
                <w:tcPr>
                  <w:tcW w:w="805" w:type="dxa"/>
                </w:tcPr>
                <w:p w:rsidR="0025326E" w:rsidRPr="000265F3" w:rsidRDefault="0025326E" w:rsidP="007A0DFB">
                  <w:pPr>
                    <w:numPr>
                      <w:ilvl w:val="0"/>
                      <w:numId w:val="18"/>
                    </w:num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75" w:type="dxa"/>
                </w:tcPr>
                <w:p w:rsidR="0025326E" w:rsidRPr="000265F3" w:rsidRDefault="0025326E" w:rsidP="007A0DFB">
                  <w:pPr>
                    <w:shd w:val="clear" w:color="auto" w:fill="FFFFFF"/>
                    <w:spacing w:line="264" w:lineRule="exact"/>
                    <w:ind w:left="10" w:firstLine="10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Нарушение целостности монолитных стен (горизонтальное </w:t>
                  </w:r>
                  <w:proofErr w:type="spellStart"/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>штробление</w:t>
                  </w:r>
                  <w:proofErr w:type="spellEnd"/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 без нарушения </w:t>
                  </w:r>
                  <w:r w:rsidRPr="000265F3">
                    <w:rPr>
                      <w:color w:val="000000"/>
                      <w:spacing w:val="21"/>
                      <w:sz w:val="22"/>
                      <w:szCs w:val="22"/>
                    </w:rPr>
                    <w:t xml:space="preserve">целостности арматур), в нарушение </w:t>
                  </w: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>утвержденн</w:t>
                  </w: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>о</w:t>
                  </w: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го в остановленном порядке проекта </w:t>
                  </w:r>
                  <w:r w:rsidRPr="000265F3">
                    <w:rPr>
                      <w:color w:val="000000"/>
                      <w:spacing w:val="4"/>
                      <w:sz w:val="22"/>
                      <w:szCs w:val="22"/>
                    </w:rPr>
                    <w:t>по переустройству и (или) пер</w:t>
                  </w:r>
                  <w:r w:rsidRPr="000265F3">
                    <w:rPr>
                      <w:color w:val="000000"/>
                      <w:spacing w:val="4"/>
                      <w:sz w:val="22"/>
                      <w:szCs w:val="22"/>
                    </w:rPr>
                    <w:t>е</w:t>
                  </w:r>
                  <w:r w:rsidRPr="000265F3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планировке </w:t>
                  </w:r>
                  <w:r w:rsidRPr="000265F3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помещения (по доведению помещений до полной </w:t>
                  </w: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>готовности (дострою)).</w:t>
                  </w:r>
                </w:p>
              </w:tc>
              <w:tc>
                <w:tcPr>
                  <w:tcW w:w="1276" w:type="dxa"/>
                </w:tcPr>
                <w:p w:rsidR="0025326E" w:rsidRPr="000265F3" w:rsidRDefault="0025326E" w:rsidP="007A0DFB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434343"/>
                      <w:spacing w:val="-5"/>
                      <w:sz w:val="22"/>
                      <w:szCs w:val="22"/>
                    </w:rPr>
                    <w:t>10000 руб.</w:t>
                  </w:r>
                </w:p>
              </w:tc>
            </w:tr>
            <w:tr w:rsidR="0025326E" w:rsidTr="0025326E">
              <w:trPr>
                <w:trHeight w:hRule="exact" w:val="1128"/>
              </w:trPr>
              <w:tc>
                <w:tcPr>
                  <w:tcW w:w="805" w:type="dxa"/>
                </w:tcPr>
                <w:p w:rsidR="0025326E" w:rsidRPr="000265F3" w:rsidRDefault="0025326E" w:rsidP="007A0DFB">
                  <w:pPr>
                    <w:numPr>
                      <w:ilvl w:val="0"/>
                      <w:numId w:val="18"/>
                    </w:num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75" w:type="dxa"/>
                </w:tcPr>
                <w:p w:rsidR="0025326E" w:rsidRPr="000265F3" w:rsidRDefault="0025326E" w:rsidP="007A0DFB">
                  <w:pPr>
                    <w:shd w:val="clear" w:color="auto" w:fill="FFFFFF"/>
                    <w:spacing w:line="259" w:lineRule="exact"/>
                    <w:ind w:left="14" w:firstLine="14"/>
                    <w:rPr>
                      <w:sz w:val="22"/>
                      <w:szCs w:val="22"/>
                    </w:rPr>
                  </w:pPr>
                  <w:proofErr w:type="gramStart"/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Нарушение целостности монолитных стен </w:t>
                  </w:r>
                  <w:r w:rsidRPr="000265F3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(горизонтальное </w:t>
                  </w:r>
                  <w:proofErr w:type="spellStart"/>
                  <w:r w:rsidRPr="000265F3">
                    <w:rPr>
                      <w:color w:val="000000"/>
                      <w:spacing w:val="1"/>
                      <w:sz w:val="22"/>
                      <w:szCs w:val="22"/>
                    </w:rPr>
                    <w:t>штробление</w:t>
                  </w:r>
                  <w:proofErr w:type="spellEnd"/>
                  <w:r w:rsidRPr="000265F3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 с нарушением </w:t>
                  </w:r>
                  <w:r w:rsidRPr="000265F3">
                    <w:rPr>
                      <w:color w:val="000000"/>
                      <w:spacing w:val="21"/>
                      <w:sz w:val="22"/>
                      <w:szCs w:val="22"/>
                    </w:rPr>
                    <w:t xml:space="preserve">целостности арматур), в нарушение </w:t>
                  </w:r>
                  <w:r w:rsidRPr="000265F3">
                    <w:rPr>
                      <w:color w:val="000000"/>
                      <w:sz w:val="22"/>
                      <w:szCs w:val="22"/>
                    </w:rPr>
                    <w:t>утвержденн</w:t>
                  </w:r>
                  <w:r w:rsidRPr="000265F3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0265F3">
                    <w:rPr>
                      <w:color w:val="000000"/>
                      <w:sz w:val="22"/>
                      <w:szCs w:val="22"/>
                    </w:rPr>
                    <w:t xml:space="preserve">го в остановленном порядке проекта </w:t>
                  </w:r>
                  <w:r w:rsidRPr="000265F3">
                    <w:rPr>
                      <w:color w:val="000000"/>
                      <w:spacing w:val="4"/>
                      <w:sz w:val="22"/>
                      <w:szCs w:val="22"/>
                    </w:rPr>
                    <w:t>по переустройству и (или) пер</w:t>
                  </w:r>
                  <w:r w:rsidRPr="000265F3">
                    <w:rPr>
                      <w:color w:val="000000"/>
                      <w:spacing w:val="4"/>
                      <w:sz w:val="22"/>
                      <w:szCs w:val="22"/>
                    </w:rPr>
                    <w:t>е</w:t>
                  </w:r>
                  <w:r w:rsidRPr="000265F3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планировке </w:t>
                  </w:r>
                  <w:r w:rsidRPr="000265F3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помещения (по </w:t>
                  </w: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>дострою)).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25326E" w:rsidRPr="000265F3" w:rsidRDefault="0025326E" w:rsidP="007A0DFB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434343"/>
                      <w:spacing w:val="-5"/>
                      <w:sz w:val="22"/>
                      <w:szCs w:val="22"/>
                    </w:rPr>
                    <w:t>20000 руб.</w:t>
                  </w:r>
                </w:p>
              </w:tc>
            </w:tr>
            <w:tr w:rsidR="0025326E" w:rsidTr="0025326E">
              <w:trPr>
                <w:trHeight w:hRule="exact" w:val="577"/>
              </w:trPr>
              <w:tc>
                <w:tcPr>
                  <w:tcW w:w="805" w:type="dxa"/>
                </w:tcPr>
                <w:p w:rsidR="0025326E" w:rsidRPr="000265F3" w:rsidRDefault="0025326E" w:rsidP="007A0DFB">
                  <w:pPr>
                    <w:numPr>
                      <w:ilvl w:val="0"/>
                      <w:numId w:val="18"/>
                    </w:num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75" w:type="dxa"/>
                </w:tcPr>
                <w:p w:rsidR="0025326E" w:rsidRPr="000265F3" w:rsidRDefault="0025326E" w:rsidP="007A0DFB">
                  <w:pPr>
                    <w:shd w:val="clear" w:color="auto" w:fill="FFFFFF"/>
                    <w:spacing w:line="259" w:lineRule="exact"/>
                    <w:ind w:left="29" w:firstLine="34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000000"/>
                      <w:spacing w:val="12"/>
                      <w:sz w:val="22"/>
                      <w:szCs w:val="22"/>
                    </w:rPr>
                    <w:t xml:space="preserve">Нанесение ущерба общему имуществу </w:t>
                  </w: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>собственников помещений дома</w:t>
                  </w:r>
                </w:p>
              </w:tc>
              <w:tc>
                <w:tcPr>
                  <w:tcW w:w="1276" w:type="dxa"/>
                </w:tcPr>
                <w:p w:rsidR="0025326E" w:rsidRPr="000265F3" w:rsidRDefault="0025326E" w:rsidP="007A0DFB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434343"/>
                      <w:spacing w:val="-5"/>
                      <w:sz w:val="22"/>
                      <w:szCs w:val="22"/>
                    </w:rPr>
                    <w:t>10000 руб.</w:t>
                  </w:r>
                </w:p>
              </w:tc>
            </w:tr>
            <w:tr w:rsidR="0025326E" w:rsidTr="0025326E">
              <w:trPr>
                <w:trHeight w:hRule="exact" w:val="816"/>
              </w:trPr>
              <w:tc>
                <w:tcPr>
                  <w:tcW w:w="805" w:type="dxa"/>
                </w:tcPr>
                <w:p w:rsidR="0025326E" w:rsidRPr="000265F3" w:rsidRDefault="0025326E" w:rsidP="007A0DFB">
                  <w:pPr>
                    <w:numPr>
                      <w:ilvl w:val="0"/>
                      <w:numId w:val="18"/>
                    </w:num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75" w:type="dxa"/>
                </w:tcPr>
                <w:p w:rsidR="0025326E" w:rsidRPr="000265F3" w:rsidRDefault="0025326E" w:rsidP="007A0DFB">
                  <w:pPr>
                    <w:shd w:val="clear" w:color="auto" w:fill="FFFFFF"/>
                    <w:ind w:left="29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000000"/>
                      <w:spacing w:val="20"/>
                      <w:sz w:val="22"/>
                      <w:szCs w:val="22"/>
                    </w:rPr>
                    <w:t xml:space="preserve">Умышленное загрязнение мест общего </w:t>
                  </w:r>
                  <w:r w:rsidRPr="000265F3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пользование (в том числе отсутствие в помещении </w:t>
                  </w:r>
                  <w:r w:rsidRPr="000265F3">
                    <w:rPr>
                      <w:color w:val="000000"/>
                      <w:sz w:val="22"/>
                      <w:szCs w:val="22"/>
                    </w:rPr>
                    <w:t xml:space="preserve">средств, предотвращающих такое загрязнение, в </w:t>
                  </w:r>
                  <w:r w:rsidRPr="000265F3">
                    <w:rPr>
                      <w:color w:val="000000"/>
                      <w:spacing w:val="9"/>
                      <w:sz w:val="22"/>
                      <w:szCs w:val="22"/>
                    </w:rPr>
                    <w:t xml:space="preserve">том числе отсутствие мокрой тряпки перед </w:t>
                  </w: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>входом в помещение).</w:t>
                  </w:r>
                </w:p>
              </w:tc>
              <w:tc>
                <w:tcPr>
                  <w:tcW w:w="1276" w:type="dxa"/>
                </w:tcPr>
                <w:p w:rsidR="0025326E" w:rsidRPr="000265F3" w:rsidRDefault="0025326E" w:rsidP="007A0DFB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434343"/>
                      <w:spacing w:val="-6"/>
                      <w:sz w:val="22"/>
                      <w:szCs w:val="22"/>
                    </w:rPr>
                    <w:t>1000 руб.</w:t>
                  </w:r>
                </w:p>
              </w:tc>
            </w:tr>
            <w:tr w:rsidR="0025326E" w:rsidTr="0025326E">
              <w:tc>
                <w:tcPr>
                  <w:tcW w:w="805" w:type="dxa"/>
                </w:tcPr>
                <w:p w:rsidR="0025326E" w:rsidRPr="000265F3" w:rsidRDefault="0025326E" w:rsidP="007A0DFB">
                  <w:pPr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75" w:type="dxa"/>
                </w:tcPr>
                <w:p w:rsidR="0025326E" w:rsidRPr="000265F3" w:rsidRDefault="0025326E" w:rsidP="007A0DFB">
                  <w:pPr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>Отсутствие в помещении средств пожаротушения (огнетушителя).</w:t>
                  </w:r>
                </w:p>
              </w:tc>
              <w:tc>
                <w:tcPr>
                  <w:tcW w:w="1276" w:type="dxa"/>
                </w:tcPr>
                <w:p w:rsidR="0025326E" w:rsidRPr="000265F3" w:rsidRDefault="0025326E" w:rsidP="007A0DFB">
                  <w:pPr>
                    <w:rPr>
                      <w:sz w:val="22"/>
                      <w:szCs w:val="22"/>
                    </w:rPr>
                  </w:pPr>
                  <w:r w:rsidRPr="000265F3">
                    <w:rPr>
                      <w:bCs/>
                      <w:color w:val="434343"/>
                      <w:spacing w:val="-7"/>
                      <w:sz w:val="22"/>
                      <w:szCs w:val="22"/>
                    </w:rPr>
                    <w:t>10</w:t>
                  </w:r>
                  <w:r>
                    <w:rPr>
                      <w:bCs/>
                      <w:color w:val="434343"/>
                      <w:spacing w:val="-7"/>
                      <w:sz w:val="22"/>
                      <w:szCs w:val="22"/>
                    </w:rPr>
                    <w:t xml:space="preserve"> </w:t>
                  </w:r>
                  <w:r w:rsidRPr="000265F3">
                    <w:rPr>
                      <w:bCs/>
                      <w:color w:val="434343"/>
                      <w:spacing w:val="-7"/>
                      <w:sz w:val="22"/>
                      <w:szCs w:val="22"/>
                    </w:rPr>
                    <w:t>000 руб.</w:t>
                  </w:r>
                </w:p>
              </w:tc>
            </w:tr>
            <w:tr w:rsidR="0025326E" w:rsidTr="0025326E">
              <w:tc>
                <w:tcPr>
                  <w:tcW w:w="805" w:type="dxa"/>
                </w:tcPr>
                <w:p w:rsidR="0025326E" w:rsidRPr="000265F3" w:rsidRDefault="0025326E" w:rsidP="007A0DFB">
                  <w:pPr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75" w:type="dxa"/>
                </w:tcPr>
                <w:p w:rsidR="0025326E" w:rsidRPr="000265F3" w:rsidRDefault="0025326E" w:rsidP="007A0DFB">
                  <w:pPr>
                    <w:rPr>
                      <w:sz w:val="22"/>
                      <w:szCs w:val="22"/>
                    </w:rPr>
                  </w:pPr>
                  <w:r w:rsidRPr="000265F3">
                    <w:rPr>
                      <w:sz w:val="22"/>
                      <w:szCs w:val="22"/>
                    </w:rPr>
                    <w:t>Отсутствие в помещении аптечки первой помощи</w:t>
                  </w:r>
                </w:p>
              </w:tc>
              <w:tc>
                <w:tcPr>
                  <w:tcW w:w="1276" w:type="dxa"/>
                </w:tcPr>
                <w:p w:rsidR="0025326E" w:rsidRPr="000265F3" w:rsidRDefault="0025326E" w:rsidP="007A0DFB">
                  <w:pPr>
                    <w:rPr>
                      <w:sz w:val="22"/>
                      <w:szCs w:val="22"/>
                    </w:rPr>
                  </w:pPr>
                  <w:r w:rsidRPr="000265F3">
                    <w:rPr>
                      <w:sz w:val="22"/>
                      <w:szCs w:val="22"/>
                    </w:rPr>
                    <w:t>5 000 руб.</w:t>
                  </w:r>
                </w:p>
              </w:tc>
            </w:tr>
            <w:tr w:rsidR="0025326E" w:rsidTr="0025326E">
              <w:tc>
                <w:tcPr>
                  <w:tcW w:w="805" w:type="dxa"/>
                </w:tcPr>
                <w:p w:rsidR="0025326E" w:rsidRPr="000265F3" w:rsidRDefault="0025326E" w:rsidP="007A0DFB">
                  <w:pPr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75" w:type="dxa"/>
                </w:tcPr>
                <w:p w:rsidR="0025326E" w:rsidRPr="0025326E" w:rsidRDefault="0025326E" w:rsidP="007A0DFB">
                  <w:pPr>
                    <w:rPr>
                      <w:sz w:val="22"/>
                      <w:szCs w:val="22"/>
                    </w:rPr>
                  </w:pPr>
                  <w:r w:rsidRPr="0025326E">
                    <w:rPr>
                      <w:sz w:val="22"/>
                      <w:szCs w:val="22"/>
                    </w:rPr>
                    <w:t>Установка каналов приточной вентиляции в общих коридорах без обл</w:t>
                  </w:r>
                  <w:r w:rsidRPr="0025326E">
                    <w:rPr>
                      <w:sz w:val="22"/>
                      <w:szCs w:val="22"/>
                    </w:rPr>
                    <w:t>и</w:t>
                  </w:r>
                  <w:r w:rsidRPr="0025326E">
                    <w:rPr>
                      <w:sz w:val="22"/>
                      <w:szCs w:val="22"/>
                    </w:rPr>
                    <w:t xml:space="preserve">цовки их </w:t>
                  </w:r>
                  <w:proofErr w:type="spellStart"/>
                  <w:r w:rsidRPr="0025326E">
                    <w:rPr>
                      <w:sz w:val="22"/>
                      <w:szCs w:val="22"/>
                    </w:rPr>
                    <w:t>гипсокартоновыми</w:t>
                  </w:r>
                  <w:proofErr w:type="spellEnd"/>
                  <w:r w:rsidRPr="0025326E">
                    <w:rPr>
                      <w:sz w:val="22"/>
                      <w:szCs w:val="22"/>
                    </w:rPr>
                    <w:t xml:space="preserve"> коробами, окрашенными под цвет стен к</w:t>
                  </w:r>
                  <w:r w:rsidRPr="0025326E">
                    <w:rPr>
                      <w:sz w:val="22"/>
                      <w:szCs w:val="22"/>
                    </w:rPr>
                    <w:t>о</w:t>
                  </w:r>
                  <w:r w:rsidRPr="0025326E">
                    <w:rPr>
                      <w:sz w:val="22"/>
                      <w:szCs w:val="22"/>
                    </w:rPr>
                    <w:t xml:space="preserve">ридора, иное нарушение </w:t>
                  </w:r>
                  <w:proofErr w:type="gramStart"/>
                  <w:r w:rsidRPr="0025326E">
                    <w:rPr>
                      <w:sz w:val="22"/>
                      <w:szCs w:val="22"/>
                    </w:rPr>
                    <w:t>эстетического вида</w:t>
                  </w:r>
                  <w:proofErr w:type="gramEnd"/>
                  <w:r w:rsidRPr="0025326E">
                    <w:rPr>
                      <w:sz w:val="22"/>
                      <w:szCs w:val="22"/>
                    </w:rPr>
                    <w:t xml:space="preserve"> помещений общего польз</w:t>
                  </w:r>
                  <w:r w:rsidRPr="0025326E">
                    <w:rPr>
                      <w:sz w:val="22"/>
                      <w:szCs w:val="22"/>
                    </w:rPr>
                    <w:t>о</w:t>
                  </w:r>
                  <w:r w:rsidRPr="0025326E">
                    <w:rPr>
                      <w:sz w:val="22"/>
                      <w:szCs w:val="22"/>
                    </w:rPr>
                    <w:t>вания</w:t>
                  </w:r>
                </w:p>
              </w:tc>
              <w:tc>
                <w:tcPr>
                  <w:tcW w:w="1276" w:type="dxa"/>
                </w:tcPr>
                <w:p w:rsidR="0025326E" w:rsidRPr="000265F3" w:rsidRDefault="0025326E" w:rsidP="007A0DFB">
                  <w:pPr>
                    <w:rPr>
                      <w:bCs/>
                      <w:color w:val="434343"/>
                      <w:spacing w:val="-7"/>
                      <w:sz w:val="22"/>
                      <w:szCs w:val="22"/>
                    </w:rPr>
                  </w:pPr>
                  <w:r>
                    <w:rPr>
                      <w:bCs/>
                      <w:color w:val="434343"/>
                      <w:spacing w:val="-7"/>
                      <w:sz w:val="22"/>
                      <w:szCs w:val="22"/>
                    </w:rPr>
                    <w:t>5 000 руб.</w:t>
                  </w:r>
                </w:p>
              </w:tc>
            </w:tr>
            <w:tr w:rsidR="0025326E" w:rsidTr="0025326E">
              <w:tc>
                <w:tcPr>
                  <w:tcW w:w="805" w:type="dxa"/>
                </w:tcPr>
                <w:p w:rsidR="0025326E" w:rsidRPr="000265F3" w:rsidRDefault="0025326E" w:rsidP="007A0DFB">
                  <w:pPr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75" w:type="dxa"/>
                </w:tcPr>
                <w:p w:rsidR="0025326E" w:rsidRPr="000265F3" w:rsidRDefault="0025326E" w:rsidP="007A0DFB">
                  <w:pPr>
                    <w:rPr>
                      <w:sz w:val="22"/>
                      <w:szCs w:val="22"/>
                    </w:rPr>
                  </w:pPr>
                  <w:r w:rsidRPr="000265F3">
                    <w:rPr>
                      <w:sz w:val="22"/>
                      <w:szCs w:val="22"/>
                    </w:rPr>
                    <w:t>Размещение, индивидуальных антенн (тарелок), вентиляционных отве</w:t>
                  </w:r>
                  <w:r w:rsidRPr="000265F3">
                    <w:rPr>
                      <w:sz w:val="22"/>
                      <w:szCs w:val="22"/>
                    </w:rPr>
                    <w:t>р</w:t>
                  </w:r>
                  <w:r w:rsidRPr="000265F3">
                    <w:rPr>
                      <w:sz w:val="22"/>
                      <w:szCs w:val="22"/>
                    </w:rPr>
                    <w:t>стий на фасаде и кровле Дома.</w:t>
                  </w:r>
                </w:p>
              </w:tc>
              <w:tc>
                <w:tcPr>
                  <w:tcW w:w="1276" w:type="dxa"/>
                </w:tcPr>
                <w:p w:rsidR="0025326E" w:rsidRPr="000265F3" w:rsidRDefault="0025326E" w:rsidP="007A0DFB">
                  <w:pPr>
                    <w:rPr>
                      <w:sz w:val="22"/>
                      <w:szCs w:val="22"/>
                    </w:rPr>
                  </w:pPr>
                  <w:r w:rsidRPr="000265F3">
                    <w:rPr>
                      <w:bCs/>
                      <w:color w:val="434343"/>
                      <w:spacing w:val="-7"/>
                      <w:sz w:val="22"/>
                      <w:szCs w:val="22"/>
                    </w:rPr>
                    <w:t>10</w:t>
                  </w:r>
                  <w:r>
                    <w:rPr>
                      <w:bCs/>
                      <w:color w:val="434343"/>
                      <w:spacing w:val="-7"/>
                      <w:sz w:val="22"/>
                      <w:szCs w:val="22"/>
                    </w:rPr>
                    <w:t xml:space="preserve"> </w:t>
                  </w:r>
                  <w:r w:rsidRPr="000265F3">
                    <w:rPr>
                      <w:bCs/>
                      <w:color w:val="434343"/>
                      <w:spacing w:val="-7"/>
                      <w:sz w:val="22"/>
                      <w:szCs w:val="22"/>
                    </w:rPr>
                    <w:t>000 руб</w:t>
                  </w:r>
                  <w:r>
                    <w:rPr>
                      <w:bCs/>
                      <w:color w:val="434343"/>
                      <w:spacing w:val="-7"/>
                      <w:sz w:val="22"/>
                      <w:szCs w:val="22"/>
                    </w:rPr>
                    <w:t>.</w:t>
                  </w:r>
                </w:p>
              </w:tc>
            </w:tr>
            <w:tr w:rsidR="0025326E" w:rsidTr="0025326E">
              <w:tc>
                <w:tcPr>
                  <w:tcW w:w="805" w:type="dxa"/>
                </w:tcPr>
                <w:p w:rsidR="0025326E" w:rsidRPr="000265F3" w:rsidRDefault="0025326E" w:rsidP="007A0DFB">
                  <w:pPr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75" w:type="dxa"/>
                </w:tcPr>
                <w:p w:rsidR="0025326E" w:rsidRPr="000265F3" w:rsidRDefault="0025326E" w:rsidP="007A0DFB">
                  <w:pPr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000000"/>
                      <w:spacing w:val="-2"/>
                      <w:sz w:val="22"/>
                      <w:szCs w:val="22"/>
                    </w:rPr>
                    <w:t>Отсутствие в помещении сре</w:t>
                  </w:r>
                  <w:proofErr w:type="gramStart"/>
                  <w:r w:rsidRPr="000265F3">
                    <w:rPr>
                      <w:color w:val="000000"/>
                      <w:spacing w:val="-2"/>
                      <w:sz w:val="22"/>
                      <w:szCs w:val="22"/>
                    </w:rPr>
                    <w:t>дств дл</w:t>
                  </w:r>
                  <w:proofErr w:type="gramEnd"/>
                  <w:r w:rsidRPr="000265F3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я утилизации </w:t>
                  </w: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>цементных вод (сп</w:t>
                  </w: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>е</w:t>
                  </w: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циализированная емкость не менее </w:t>
                  </w:r>
                  <w:smartTag w:uri="urn:schemas-microsoft-com:office:smarttags" w:element="metricconverter">
                    <w:smartTagPr>
                      <w:attr w:name="ProductID" w:val="100 л"/>
                    </w:smartTagPr>
                    <w:r w:rsidRPr="000265F3">
                      <w:rPr>
                        <w:color w:val="000000"/>
                        <w:spacing w:val="-1"/>
                        <w:sz w:val="22"/>
                        <w:szCs w:val="22"/>
                      </w:rPr>
                      <w:t>100 л</w:t>
                    </w:r>
                  </w:smartTag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1276" w:type="dxa"/>
                </w:tcPr>
                <w:p w:rsidR="0025326E" w:rsidRPr="000265F3" w:rsidRDefault="0025326E" w:rsidP="007A0DFB">
                  <w:pPr>
                    <w:rPr>
                      <w:sz w:val="22"/>
                      <w:szCs w:val="22"/>
                    </w:rPr>
                  </w:pPr>
                  <w:r w:rsidRPr="000265F3">
                    <w:rPr>
                      <w:bCs/>
                      <w:color w:val="434343"/>
                      <w:spacing w:val="-7"/>
                      <w:sz w:val="22"/>
                      <w:szCs w:val="22"/>
                    </w:rPr>
                    <w:t>10</w:t>
                  </w:r>
                  <w:r>
                    <w:rPr>
                      <w:bCs/>
                      <w:color w:val="434343"/>
                      <w:spacing w:val="-7"/>
                      <w:sz w:val="22"/>
                      <w:szCs w:val="22"/>
                    </w:rPr>
                    <w:t xml:space="preserve"> </w:t>
                  </w:r>
                  <w:r w:rsidRPr="000265F3">
                    <w:rPr>
                      <w:bCs/>
                      <w:color w:val="434343"/>
                      <w:spacing w:val="-7"/>
                      <w:sz w:val="22"/>
                      <w:szCs w:val="22"/>
                    </w:rPr>
                    <w:t>000 руб</w:t>
                  </w:r>
                  <w:r>
                    <w:rPr>
                      <w:bCs/>
                      <w:color w:val="434343"/>
                      <w:spacing w:val="-7"/>
                      <w:sz w:val="22"/>
                      <w:szCs w:val="22"/>
                    </w:rPr>
                    <w:t>.</w:t>
                  </w:r>
                </w:p>
              </w:tc>
            </w:tr>
            <w:tr w:rsidR="0025326E" w:rsidTr="0025326E">
              <w:tc>
                <w:tcPr>
                  <w:tcW w:w="805" w:type="dxa"/>
                </w:tcPr>
                <w:p w:rsidR="0025326E" w:rsidRPr="000265F3" w:rsidRDefault="0025326E" w:rsidP="007A0DFB">
                  <w:pPr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75" w:type="dxa"/>
                </w:tcPr>
                <w:p w:rsidR="0025326E" w:rsidRPr="000265F3" w:rsidRDefault="0025326E" w:rsidP="007A0DFB">
                  <w:pPr>
                    <w:rPr>
                      <w:sz w:val="22"/>
                      <w:szCs w:val="22"/>
                    </w:rPr>
                  </w:pPr>
                  <w:r w:rsidRPr="000265F3">
                    <w:rPr>
                      <w:color w:val="000000"/>
                      <w:spacing w:val="4"/>
                      <w:sz w:val="22"/>
                      <w:szCs w:val="22"/>
                    </w:rPr>
                    <w:t>Нахождение на территории дома сотрудников подрядных организ</w:t>
                  </w:r>
                  <w:r w:rsidRPr="000265F3">
                    <w:rPr>
                      <w:color w:val="000000"/>
                      <w:spacing w:val="4"/>
                      <w:sz w:val="22"/>
                      <w:szCs w:val="22"/>
                    </w:rPr>
                    <w:t>а</w:t>
                  </w:r>
                  <w:r w:rsidRPr="000265F3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ций осуществляющих </w:t>
                  </w:r>
                  <w:r w:rsidRPr="000265F3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мероприятия (работ) по доведению помещений до </w:t>
                  </w: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полной готовности (дострою), переустройству и (или) перепланировке помещения в нетрезвом </w:t>
                  </w:r>
                  <w:r w:rsidRPr="000265F3">
                    <w:rPr>
                      <w:color w:val="000000"/>
                      <w:spacing w:val="-2"/>
                      <w:sz w:val="22"/>
                      <w:szCs w:val="22"/>
                    </w:rPr>
                    <w:t>состоянии.</w:t>
                  </w:r>
                </w:p>
              </w:tc>
              <w:tc>
                <w:tcPr>
                  <w:tcW w:w="1276" w:type="dxa"/>
                </w:tcPr>
                <w:p w:rsidR="0025326E" w:rsidRPr="000265F3" w:rsidRDefault="0025326E" w:rsidP="007A0DFB">
                  <w:pPr>
                    <w:rPr>
                      <w:sz w:val="22"/>
                      <w:szCs w:val="22"/>
                    </w:rPr>
                  </w:pPr>
                  <w:r w:rsidRPr="000265F3">
                    <w:rPr>
                      <w:sz w:val="22"/>
                      <w:szCs w:val="22"/>
                    </w:rPr>
                    <w:t>3000 руб.</w:t>
                  </w:r>
                </w:p>
              </w:tc>
            </w:tr>
            <w:tr w:rsidR="0025326E" w:rsidTr="0025326E">
              <w:tc>
                <w:tcPr>
                  <w:tcW w:w="805" w:type="dxa"/>
                </w:tcPr>
                <w:p w:rsidR="0025326E" w:rsidRPr="000265F3" w:rsidRDefault="0025326E" w:rsidP="007A0DFB">
                  <w:pPr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75" w:type="dxa"/>
                </w:tcPr>
                <w:p w:rsidR="0025326E" w:rsidRPr="000265F3" w:rsidRDefault="0025326E" w:rsidP="007A0DFB">
                  <w:pPr>
                    <w:rPr>
                      <w:sz w:val="22"/>
                      <w:szCs w:val="22"/>
                    </w:rPr>
                  </w:pPr>
                  <w:r w:rsidRPr="000265F3">
                    <w:rPr>
                      <w:sz w:val="22"/>
                      <w:szCs w:val="22"/>
                    </w:rPr>
                    <w:t xml:space="preserve">Установка приборов отопления </w:t>
                  </w:r>
                  <w:proofErr w:type="gramStart"/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>оборудования</w:t>
                  </w:r>
                  <w:proofErr w:type="gramEnd"/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    в   нарушение   утве</w:t>
                  </w: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>р</w:t>
                  </w: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>жденного   в установленном порядке проекта по переустройству и (или) перепланировке помещения по доведению помещений до полной гото</w:t>
                  </w: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>в</w:t>
                  </w:r>
                  <w:r w:rsidRPr="000265F3">
                    <w:rPr>
                      <w:color w:val="000000"/>
                      <w:spacing w:val="-1"/>
                      <w:sz w:val="22"/>
                      <w:szCs w:val="22"/>
                    </w:rPr>
                    <w:t>ности (дострою)).</w:t>
                  </w:r>
                </w:p>
              </w:tc>
              <w:tc>
                <w:tcPr>
                  <w:tcW w:w="1276" w:type="dxa"/>
                </w:tcPr>
                <w:p w:rsidR="0025326E" w:rsidRPr="000265F3" w:rsidRDefault="0025326E" w:rsidP="007A0DFB">
                  <w:pPr>
                    <w:rPr>
                      <w:sz w:val="22"/>
                      <w:szCs w:val="22"/>
                    </w:rPr>
                  </w:pPr>
                  <w:r w:rsidRPr="000265F3">
                    <w:rPr>
                      <w:sz w:val="22"/>
                      <w:szCs w:val="22"/>
                    </w:rPr>
                    <w:t>5 000 руб.</w:t>
                  </w:r>
                </w:p>
              </w:tc>
            </w:tr>
            <w:tr w:rsidR="0025326E" w:rsidTr="0025326E">
              <w:trPr>
                <w:trHeight w:val="649"/>
              </w:trPr>
              <w:tc>
                <w:tcPr>
                  <w:tcW w:w="805" w:type="dxa"/>
                </w:tcPr>
                <w:p w:rsidR="0025326E" w:rsidRPr="000265F3" w:rsidRDefault="0025326E" w:rsidP="007A0DFB">
                  <w:pPr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75" w:type="dxa"/>
                </w:tcPr>
                <w:p w:rsidR="0025326E" w:rsidRPr="000265F3" w:rsidRDefault="0025326E" w:rsidP="007A0DFB">
                  <w:pPr>
                    <w:rPr>
                      <w:sz w:val="22"/>
                      <w:szCs w:val="22"/>
                    </w:rPr>
                  </w:pPr>
                  <w:r w:rsidRPr="000265F3">
                    <w:rPr>
                      <w:sz w:val="22"/>
                      <w:szCs w:val="22"/>
                    </w:rPr>
                    <w:t>Нарушение целостности системы пожарной сигнализации дома (откл</w:t>
                  </w:r>
                  <w:r w:rsidRPr="000265F3">
                    <w:rPr>
                      <w:sz w:val="22"/>
                      <w:szCs w:val="22"/>
                    </w:rPr>
                    <w:t>ю</w:t>
                  </w:r>
                  <w:r w:rsidRPr="000265F3">
                    <w:rPr>
                      <w:sz w:val="22"/>
                      <w:szCs w:val="22"/>
                    </w:rPr>
                    <w:t>чение, внесение изменений в систему)</w:t>
                  </w:r>
                </w:p>
              </w:tc>
              <w:tc>
                <w:tcPr>
                  <w:tcW w:w="1276" w:type="dxa"/>
                </w:tcPr>
                <w:p w:rsidR="0025326E" w:rsidRPr="000265F3" w:rsidRDefault="0025326E" w:rsidP="007A0DFB">
                  <w:pPr>
                    <w:rPr>
                      <w:sz w:val="22"/>
                      <w:szCs w:val="22"/>
                    </w:rPr>
                  </w:pPr>
                  <w:r w:rsidRPr="000265F3">
                    <w:rPr>
                      <w:sz w:val="22"/>
                      <w:szCs w:val="22"/>
                    </w:rPr>
                    <w:t>5 000 руб.</w:t>
                  </w:r>
                </w:p>
              </w:tc>
            </w:tr>
          </w:tbl>
          <w:p w:rsidR="00FA2FED" w:rsidRPr="00FA2FED" w:rsidRDefault="00FA2FED" w:rsidP="008A253F">
            <w:pPr>
              <w:tabs>
                <w:tab w:val="left" w:pos="0"/>
                <w:tab w:val="left" w:pos="54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:rsidR="00FA2FED" w:rsidRPr="00FA2FED" w:rsidRDefault="00FA2FED" w:rsidP="008A253F">
            <w:pPr>
              <w:tabs>
                <w:tab w:val="left" w:pos="0"/>
                <w:tab w:val="left" w:pos="54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A2FED" w:rsidRPr="003B4CE2" w:rsidTr="0025326E">
        <w:trPr>
          <w:trHeight w:val="1894"/>
        </w:trPr>
        <w:tc>
          <w:tcPr>
            <w:tcW w:w="9884" w:type="dxa"/>
          </w:tcPr>
          <w:p w:rsidR="00FA2FED" w:rsidRDefault="00FA2FED" w:rsidP="008A253F">
            <w:pPr>
              <w:tabs>
                <w:tab w:val="left" w:pos="0"/>
                <w:tab w:val="left" w:pos="540"/>
              </w:tabs>
              <w:jc w:val="both"/>
              <w:rPr>
                <w:bCs/>
                <w:sz w:val="20"/>
                <w:szCs w:val="20"/>
              </w:rPr>
            </w:pPr>
          </w:p>
          <w:p w:rsidR="0025326E" w:rsidRDefault="0025326E" w:rsidP="008A253F">
            <w:pPr>
              <w:tabs>
                <w:tab w:val="left" w:pos="0"/>
                <w:tab w:val="left" w:pos="540"/>
              </w:tabs>
              <w:jc w:val="both"/>
              <w:rPr>
                <w:bCs/>
                <w:sz w:val="20"/>
                <w:szCs w:val="20"/>
              </w:rPr>
            </w:pPr>
          </w:p>
          <w:tbl>
            <w:tblPr>
              <w:tblStyle w:val="ac"/>
              <w:tblW w:w="9356" w:type="dxa"/>
              <w:tblInd w:w="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26"/>
              <w:gridCol w:w="4530"/>
            </w:tblGrid>
            <w:tr w:rsidR="0025326E" w:rsidTr="0025326E">
              <w:tc>
                <w:tcPr>
                  <w:tcW w:w="4826" w:type="dxa"/>
                </w:tcPr>
                <w:p w:rsidR="0025326E" w:rsidRPr="0025326E" w:rsidRDefault="0025326E" w:rsidP="0025326E">
                  <w:pPr>
                    <w:tabs>
                      <w:tab w:val="left" w:pos="0"/>
                      <w:tab w:val="left" w:pos="54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5326E">
                    <w:rPr>
                      <w:sz w:val="20"/>
                      <w:szCs w:val="20"/>
                    </w:rPr>
                    <w:t>Товарищество собственников жилья</w:t>
                  </w:r>
                </w:p>
                <w:p w:rsidR="0025326E" w:rsidRPr="0025326E" w:rsidRDefault="0025326E" w:rsidP="0025326E">
                  <w:pPr>
                    <w:tabs>
                      <w:tab w:val="left" w:pos="0"/>
                      <w:tab w:val="left" w:pos="540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5326E">
                    <w:rPr>
                      <w:sz w:val="20"/>
                      <w:szCs w:val="20"/>
                    </w:rPr>
                    <w:t>“</w:t>
                  </w:r>
                  <w:proofErr w:type="spellStart"/>
                  <w:r w:rsidRPr="0025326E">
                    <w:rPr>
                      <w:sz w:val="20"/>
                      <w:szCs w:val="20"/>
                    </w:rPr>
                    <w:t>Чертановская</w:t>
                  </w:r>
                  <w:proofErr w:type="spellEnd"/>
                  <w:r w:rsidRPr="0025326E">
                    <w:rPr>
                      <w:sz w:val="20"/>
                      <w:szCs w:val="20"/>
                    </w:rPr>
                    <w:t xml:space="preserve"> дом 48 корпус </w:t>
                  </w:r>
                  <w:smartTag w:uri="urn:schemas-microsoft-com:office:smarttags" w:element="metricconverter">
                    <w:smartTagPr>
                      <w:attr w:name="ProductID" w:val="3”"/>
                    </w:smartTagPr>
                    <w:r w:rsidRPr="0025326E">
                      <w:rPr>
                        <w:sz w:val="20"/>
                        <w:szCs w:val="20"/>
                      </w:rPr>
                      <w:t>3”</w:t>
                    </w:r>
                  </w:smartTag>
                </w:p>
              </w:tc>
              <w:tc>
                <w:tcPr>
                  <w:tcW w:w="4530" w:type="dxa"/>
                </w:tcPr>
                <w:p w:rsidR="0025326E" w:rsidRPr="0025326E" w:rsidRDefault="0025326E" w:rsidP="008A253F">
                  <w:pPr>
                    <w:tabs>
                      <w:tab w:val="left" w:pos="0"/>
                      <w:tab w:val="left" w:pos="540"/>
                    </w:tabs>
                    <w:jc w:val="both"/>
                    <w:rPr>
                      <w:bCs/>
                      <w:sz w:val="20"/>
                      <w:szCs w:val="20"/>
                    </w:rPr>
                  </w:pPr>
                  <w:r w:rsidRPr="0025326E">
                    <w:rPr>
                      <w:sz w:val="20"/>
                      <w:szCs w:val="20"/>
                    </w:rPr>
                    <w:t>Собственник.</w:t>
                  </w:r>
                </w:p>
              </w:tc>
            </w:tr>
            <w:tr w:rsidR="0025326E" w:rsidTr="0025326E">
              <w:tc>
                <w:tcPr>
                  <w:tcW w:w="4826" w:type="dxa"/>
                </w:tcPr>
                <w:p w:rsidR="0025326E" w:rsidRPr="0025326E" w:rsidRDefault="0025326E" w:rsidP="0025326E">
                  <w:pPr>
                    <w:tabs>
                      <w:tab w:val="left" w:pos="0"/>
                      <w:tab w:val="left" w:pos="5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25326E">
                    <w:rPr>
                      <w:sz w:val="20"/>
                      <w:szCs w:val="20"/>
                    </w:rPr>
                    <w:t>Председатель</w:t>
                  </w:r>
                </w:p>
                <w:p w:rsidR="0025326E" w:rsidRPr="0025326E" w:rsidRDefault="0025326E" w:rsidP="0025326E">
                  <w:pPr>
                    <w:tabs>
                      <w:tab w:val="left" w:pos="0"/>
                      <w:tab w:val="left" w:pos="540"/>
                    </w:tabs>
                    <w:jc w:val="both"/>
                    <w:rPr>
                      <w:bCs/>
                      <w:sz w:val="20"/>
                      <w:szCs w:val="20"/>
                    </w:rPr>
                  </w:pPr>
                  <w:r w:rsidRPr="0025326E">
                    <w:rPr>
                      <w:sz w:val="20"/>
                      <w:szCs w:val="20"/>
                    </w:rPr>
                    <w:t>Правления __________________</w:t>
                  </w:r>
                  <w:r w:rsidRPr="0025326E">
                    <w:rPr>
                      <w:sz w:val="20"/>
                      <w:szCs w:val="20"/>
                      <w:lang w:val="en-US"/>
                    </w:rPr>
                    <w:t>/</w:t>
                  </w:r>
                  <w:r w:rsidR="00DB4E87">
                    <w:rPr>
                      <w:sz w:val="20"/>
                      <w:szCs w:val="20"/>
                    </w:rPr>
                    <w:t>_______________</w:t>
                  </w:r>
                  <w:r w:rsidRPr="0025326E">
                    <w:rPr>
                      <w:sz w:val="20"/>
                      <w:szCs w:val="20"/>
                      <w:lang w:val="en-US"/>
                    </w:rPr>
                    <w:t>/</w:t>
                  </w:r>
                </w:p>
              </w:tc>
              <w:tc>
                <w:tcPr>
                  <w:tcW w:w="4530" w:type="dxa"/>
                </w:tcPr>
                <w:p w:rsidR="0025326E" w:rsidRPr="0025326E" w:rsidRDefault="0025326E" w:rsidP="008A253F">
                  <w:pPr>
                    <w:tabs>
                      <w:tab w:val="left" w:pos="0"/>
                      <w:tab w:val="left" w:pos="5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25326E" w:rsidRPr="0025326E" w:rsidRDefault="0025326E" w:rsidP="0025326E">
                  <w:pPr>
                    <w:tabs>
                      <w:tab w:val="left" w:pos="0"/>
                      <w:tab w:val="left" w:pos="540"/>
                    </w:tabs>
                    <w:jc w:val="both"/>
                    <w:rPr>
                      <w:bCs/>
                      <w:sz w:val="20"/>
                      <w:szCs w:val="20"/>
                    </w:rPr>
                  </w:pPr>
                  <w:r w:rsidRPr="0025326E">
                    <w:rPr>
                      <w:sz w:val="20"/>
                      <w:szCs w:val="20"/>
                    </w:rPr>
                    <w:t>______________________/</w:t>
                  </w:r>
                  <w:r>
                    <w:rPr>
                      <w:sz w:val="20"/>
                      <w:szCs w:val="20"/>
                    </w:rPr>
                    <w:t>_______________</w:t>
                  </w:r>
                  <w:r w:rsidRPr="0025326E">
                    <w:rPr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25326E" w:rsidRDefault="0025326E" w:rsidP="008A253F">
            <w:pPr>
              <w:tabs>
                <w:tab w:val="left" w:pos="0"/>
                <w:tab w:val="left" w:pos="540"/>
              </w:tabs>
              <w:jc w:val="both"/>
              <w:rPr>
                <w:bCs/>
                <w:sz w:val="20"/>
                <w:szCs w:val="20"/>
              </w:rPr>
            </w:pPr>
          </w:p>
          <w:p w:rsidR="0025326E" w:rsidRPr="00FA2FED" w:rsidRDefault="0025326E" w:rsidP="008A253F">
            <w:pPr>
              <w:tabs>
                <w:tab w:val="left" w:pos="0"/>
                <w:tab w:val="left" w:pos="54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:rsidR="00FA2FED" w:rsidRPr="00FA2FED" w:rsidRDefault="00FA2FED" w:rsidP="0025326E">
            <w:pPr>
              <w:tabs>
                <w:tab w:val="left" w:pos="0"/>
                <w:tab w:val="left" w:pos="54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256E0" w:rsidRPr="00FB107D" w:rsidRDefault="006256E0" w:rsidP="0025326E">
      <w:pPr>
        <w:pStyle w:val="a3"/>
        <w:ind w:firstLine="0"/>
      </w:pPr>
    </w:p>
    <w:sectPr w:rsidR="006256E0" w:rsidRPr="00FB107D" w:rsidSect="005D26BD">
      <w:footerReference w:type="even" r:id="rId8"/>
      <w:footerReference w:type="default" r:id="rId9"/>
      <w:pgSz w:w="11906" w:h="16838"/>
      <w:pgMar w:top="71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3F" w:rsidRDefault="00FD733F" w:rsidP="00F87024">
      <w:r>
        <w:separator/>
      </w:r>
    </w:p>
  </w:endnote>
  <w:endnote w:type="continuationSeparator" w:id="0">
    <w:p w:rsidR="00FD733F" w:rsidRDefault="00FD733F" w:rsidP="00F8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3F" w:rsidRDefault="00841B1C" w:rsidP="005D26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73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733F" w:rsidRDefault="00FD73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3F" w:rsidRDefault="00841B1C" w:rsidP="005D26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73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4E87">
      <w:rPr>
        <w:rStyle w:val="a7"/>
        <w:noProof/>
      </w:rPr>
      <w:t>8</w:t>
    </w:r>
    <w:r>
      <w:rPr>
        <w:rStyle w:val="a7"/>
      </w:rPr>
      <w:fldChar w:fldCharType="end"/>
    </w:r>
  </w:p>
  <w:p w:rsidR="00FD733F" w:rsidRDefault="00FD73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3F" w:rsidRDefault="00FD733F" w:rsidP="00F87024">
      <w:r>
        <w:separator/>
      </w:r>
    </w:p>
  </w:footnote>
  <w:footnote w:type="continuationSeparator" w:id="0">
    <w:p w:rsidR="00FD733F" w:rsidRDefault="00FD733F" w:rsidP="00F87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126"/>
    <w:multiLevelType w:val="hybridMultilevel"/>
    <w:tmpl w:val="614AE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2B"/>
    <w:multiLevelType w:val="hybridMultilevel"/>
    <w:tmpl w:val="9A52DADC"/>
    <w:lvl w:ilvl="0" w:tplc="2B9A3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C02CE3"/>
    <w:multiLevelType w:val="hybridMultilevel"/>
    <w:tmpl w:val="663EE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12A81"/>
    <w:multiLevelType w:val="hybridMultilevel"/>
    <w:tmpl w:val="ABC40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56FBC"/>
    <w:multiLevelType w:val="multilevel"/>
    <w:tmpl w:val="792649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  <w:sz w:val="24"/>
      </w:rPr>
    </w:lvl>
  </w:abstractNum>
  <w:abstractNum w:abstractNumId="5">
    <w:nsid w:val="26566DBF"/>
    <w:multiLevelType w:val="multilevel"/>
    <w:tmpl w:val="1244FD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73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B064290"/>
    <w:multiLevelType w:val="hybridMultilevel"/>
    <w:tmpl w:val="1220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57DC3"/>
    <w:multiLevelType w:val="hybridMultilevel"/>
    <w:tmpl w:val="D4C88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BE23E1"/>
    <w:multiLevelType w:val="hybridMultilevel"/>
    <w:tmpl w:val="415E1D8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608F3"/>
    <w:multiLevelType w:val="multilevel"/>
    <w:tmpl w:val="1244FD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73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B0A2B48"/>
    <w:multiLevelType w:val="singleLevel"/>
    <w:tmpl w:val="496C2CAC"/>
    <w:lvl w:ilvl="0">
      <w:start w:val="3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41680258"/>
    <w:multiLevelType w:val="singleLevel"/>
    <w:tmpl w:val="40A6854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3F853BB"/>
    <w:multiLevelType w:val="hybridMultilevel"/>
    <w:tmpl w:val="D4D460F6"/>
    <w:lvl w:ilvl="0" w:tplc="2B9A3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3A52F8"/>
    <w:multiLevelType w:val="multilevel"/>
    <w:tmpl w:val="30B87A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A5E4078"/>
    <w:multiLevelType w:val="multilevel"/>
    <w:tmpl w:val="C4847750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4"/>
      <w:numFmt w:val="decimal"/>
      <w:lvlText w:val="%1.%2."/>
      <w:lvlJc w:val="left"/>
      <w:pPr>
        <w:tabs>
          <w:tab w:val="num" w:pos="607"/>
        </w:tabs>
        <w:ind w:left="607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FD90EAE"/>
    <w:multiLevelType w:val="hybridMultilevel"/>
    <w:tmpl w:val="A3F8F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2E70FF"/>
    <w:multiLevelType w:val="hybridMultilevel"/>
    <w:tmpl w:val="115A1166"/>
    <w:lvl w:ilvl="0" w:tplc="C24A3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1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684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C6D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90A5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25CF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2E81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9A8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C01B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09B43D0"/>
    <w:multiLevelType w:val="hybridMultilevel"/>
    <w:tmpl w:val="77EAE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CA3E07"/>
    <w:multiLevelType w:val="hybridMultilevel"/>
    <w:tmpl w:val="C40A4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AC0E8F"/>
    <w:multiLevelType w:val="multilevel"/>
    <w:tmpl w:val="7838964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87C75B1"/>
    <w:multiLevelType w:val="singleLevel"/>
    <w:tmpl w:val="CC649112"/>
    <w:lvl w:ilvl="0">
      <w:start w:val="10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10"/>
  </w:num>
  <w:num w:numId="5">
    <w:abstractNumId w:val="15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8"/>
  </w:num>
  <w:num w:numId="11">
    <w:abstractNumId w:val="6"/>
  </w:num>
  <w:num w:numId="12">
    <w:abstractNumId w:val="14"/>
  </w:num>
  <w:num w:numId="13">
    <w:abstractNumId w:val="4"/>
  </w:num>
  <w:num w:numId="14">
    <w:abstractNumId w:val="1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12"/>
  </w:num>
  <w:num w:numId="19">
    <w:abstractNumId w:val="13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246"/>
    <w:rsid w:val="000E1372"/>
    <w:rsid w:val="000E340A"/>
    <w:rsid w:val="001041DF"/>
    <w:rsid w:val="00104260"/>
    <w:rsid w:val="00110590"/>
    <w:rsid w:val="00130B8E"/>
    <w:rsid w:val="00165769"/>
    <w:rsid w:val="001862AB"/>
    <w:rsid w:val="001A28E2"/>
    <w:rsid w:val="001A57BF"/>
    <w:rsid w:val="001D28A4"/>
    <w:rsid w:val="001F273E"/>
    <w:rsid w:val="00226C5D"/>
    <w:rsid w:val="0025326E"/>
    <w:rsid w:val="002570AE"/>
    <w:rsid w:val="002A2246"/>
    <w:rsid w:val="002D08EA"/>
    <w:rsid w:val="0034730C"/>
    <w:rsid w:val="00365057"/>
    <w:rsid w:val="003D36AD"/>
    <w:rsid w:val="003F1456"/>
    <w:rsid w:val="00417FF0"/>
    <w:rsid w:val="00477DA4"/>
    <w:rsid w:val="004830BD"/>
    <w:rsid w:val="004903B1"/>
    <w:rsid w:val="004E0B49"/>
    <w:rsid w:val="00536D64"/>
    <w:rsid w:val="0056336D"/>
    <w:rsid w:val="005D26BD"/>
    <w:rsid w:val="005F41DC"/>
    <w:rsid w:val="006256E0"/>
    <w:rsid w:val="00651000"/>
    <w:rsid w:val="00657963"/>
    <w:rsid w:val="00693A9D"/>
    <w:rsid w:val="006B0CAD"/>
    <w:rsid w:val="006E167E"/>
    <w:rsid w:val="007117DE"/>
    <w:rsid w:val="007F614C"/>
    <w:rsid w:val="00822344"/>
    <w:rsid w:val="00841B1C"/>
    <w:rsid w:val="008A253F"/>
    <w:rsid w:val="008D2F39"/>
    <w:rsid w:val="0097346E"/>
    <w:rsid w:val="00985B7F"/>
    <w:rsid w:val="009A0099"/>
    <w:rsid w:val="009C3E24"/>
    <w:rsid w:val="009E420A"/>
    <w:rsid w:val="00A05B48"/>
    <w:rsid w:val="00A2052F"/>
    <w:rsid w:val="00A272A3"/>
    <w:rsid w:val="00A40315"/>
    <w:rsid w:val="00A92ED2"/>
    <w:rsid w:val="00AB14F6"/>
    <w:rsid w:val="00AB389C"/>
    <w:rsid w:val="00B360D9"/>
    <w:rsid w:val="00B87E02"/>
    <w:rsid w:val="00BA3318"/>
    <w:rsid w:val="00BB45BC"/>
    <w:rsid w:val="00BE5FD9"/>
    <w:rsid w:val="00BF29CF"/>
    <w:rsid w:val="00C27D52"/>
    <w:rsid w:val="00CA6B27"/>
    <w:rsid w:val="00CE4707"/>
    <w:rsid w:val="00CF0E67"/>
    <w:rsid w:val="00D4325E"/>
    <w:rsid w:val="00D43D5E"/>
    <w:rsid w:val="00DB4E87"/>
    <w:rsid w:val="00DE5BD4"/>
    <w:rsid w:val="00E23F29"/>
    <w:rsid w:val="00E75140"/>
    <w:rsid w:val="00ED087E"/>
    <w:rsid w:val="00F24046"/>
    <w:rsid w:val="00F83B53"/>
    <w:rsid w:val="00F87024"/>
    <w:rsid w:val="00FA2FED"/>
    <w:rsid w:val="00FB107D"/>
    <w:rsid w:val="00FB474E"/>
    <w:rsid w:val="00FD05EF"/>
    <w:rsid w:val="00FD733F"/>
    <w:rsid w:val="00FE76EC"/>
    <w:rsid w:val="00FF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A2246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22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A2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A224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A2246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9A00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099"/>
    <w:rPr>
      <w:rFonts w:ascii="Times New Roman" w:eastAsia="Times New Roman" w:hAnsi="Times New Roman"/>
      <w:sz w:val="16"/>
      <w:szCs w:val="16"/>
    </w:rPr>
  </w:style>
  <w:style w:type="character" w:styleId="a8">
    <w:name w:val="annotation reference"/>
    <w:basedOn w:val="a0"/>
    <w:semiHidden/>
    <w:rsid w:val="001041DF"/>
    <w:rPr>
      <w:sz w:val="16"/>
      <w:szCs w:val="16"/>
    </w:rPr>
  </w:style>
  <w:style w:type="paragraph" w:styleId="a9">
    <w:name w:val="annotation text"/>
    <w:basedOn w:val="a"/>
    <w:semiHidden/>
    <w:rsid w:val="001041DF"/>
    <w:rPr>
      <w:sz w:val="20"/>
      <w:szCs w:val="20"/>
    </w:rPr>
  </w:style>
  <w:style w:type="paragraph" w:styleId="aa">
    <w:name w:val="annotation subject"/>
    <w:basedOn w:val="a9"/>
    <w:next w:val="a9"/>
    <w:semiHidden/>
    <w:rsid w:val="001041DF"/>
    <w:rPr>
      <w:b/>
      <w:bCs/>
    </w:rPr>
  </w:style>
  <w:style w:type="paragraph" w:styleId="ab">
    <w:name w:val="Balloon Text"/>
    <w:basedOn w:val="a"/>
    <w:semiHidden/>
    <w:rsid w:val="001041DF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FF50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77DA4"/>
    <w:rPr>
      <w:b/>
      <w:color w:val="000080"/>
    </w:rPr>
  </w:style>
  <w:style w:type="character" w:customStyle="1" w:styleId="ae">
    <w:name w:val="Гипертекстовая ссылка"/>
    <w:basedOn w:val="ad"/>
    <w:rsid w:val="00477DA4"/>
    <w:rPr>
      <w:rFonts w:cs="Times New Roman"/>
      <w:color w:val="008000"/>
    </w:rPr>
  </w:style>
  <w:style w:type="paragraph" w:customStyle="1" w:styleId="FR1">
    <w:name w:val="FR1"/>
    <w:rsid w:val="00477DA4"/>
    <w:pPr>
      <w:widowControl w:val="0"/>
      <w:spacing w:before="100"/>
      <w:jc w:val="right"/>
    </w:pPr>
    <w:rPr>
      <w:rFonts w:ascii="Times New Roman" w:hAnsi="Times New Roman"/>
      <w:sz w:val="18"/>
    </w:rPr>
  </w:style>
  <w:style w:type="paragraph" w:styleId="af">
    <w:name w:val="List Paragraph"/>
    <w:basedOn w:val="a"/>
    <w:uiPriority w:val="34"/>
    <w:qFormat/>
    <w:rsid w:val="00CF0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D401F-42E5-4665-8838-830C1BF8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3107</Words>
  <Characters>22446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MultiDVD Team</Company>
  <LinksUpToDate>false</LinksUpToDate>
  <CharactersWithSpaces>25502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тсж</dc:creator>
  <cp:lastModifiedBy>Саша</cp:lastModifiedBy>
  <cp:revision>4</cp:revision>
  <cp:lastPrinted>2012-12-27T05:30:00Z</cp:lastPrinted>
  <dcterms:created xsi:type="dcterms:W3CDTF">2012-12-27T05:30:00Z</dcterms:created>
  <dcterms:modified xsi:type="dcterms:W3CDTF">2013-07-08T09:24:00Z</dcterms:modified>
</cp:coreProperties>
</file>